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svg" ContentType="image/svg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p>
      <w:pPr>
        <w:pStyle w:val="para1"/>
        <w:rPr>
          <w:sz w:val="24"/>
          <w:szCs w:val="24"/>
        </w:rPr>
      </w:pPr>
      <w:r>
        <w:rPr>
          <w:sz w:val="24"/>
          <w:szCs w:val="24"/>
        </w:rPr>
        <w:t>ӘЛ-ФАРАБИ АТЫНДАҒЫ ҚАЗАҚ ҰЛТТЫҚ УНИВЕРСИТЕТІ</w:t>
      </w:r>
    </w:p>
    <w:p>
      <w:pPr>
        <w:pStyle w:val="para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para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para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para1"/>
        <w:rPr>
          <w:sz w:val="24"/>
          <w:szCs w:val="24"/>
        </w:rPr>
      </w:pPr>
      <w:r>
        <w:rPr>
          <w:sz w:val="24"/>
          <w:szCs w:val="24"/>
        </w:rPr>
      </w:r>
    </w:p>
    <w:p>
      <w:pPr>
        <w:ind w:left="221" w:right="214"/>
        <w: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Заң факультеті</w:t>
      </w:r>
    </w:p>
    <w:p>
      <w:pPr>
        <w:ind w:left="221" w:right="214"/>
        <w: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ind w:left="221" w:right="214"/>
        <w: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ind w:left="221" w:right="214"/>
        <w: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ind w:left="221" w:right="215"/>
        <w: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Кеден, қаржы және экологиялық құқық кафедрасы</w:t>
      </w:r>
    </w:p>
    <w:p>
      <w:pPr>
        <w:ind w:right="1198"/>
        <w: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ind w:right="1198"/>
        <w: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ind w:right="1198"/>
        <w: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para4"/>
        <w: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ind w:left="217" w:right="215"/>
        <w: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ind w:left="217" w:right="215"/>
        <w: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ҚОРЫТЫНДЫ ЕМТИХАН БАҒДАРЛАМАСЫ</w:t>
      </w:r>
    </w:p>
    <w:p>
      <w:pPr>
        <w:ind w:left="217" w:right="215"/>
        <w: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ind w:left="217" w:right="215"/>
        <w: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ind w:left="217" w:right="215"/>
        <w: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ind w:firstLine="284"/>
        <w: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Пән: TP 4216, TP 4304 Кеден құқығы</w:t>
      </w:r>
    </w:p>
    <w:p>
      <w:pPr>
        <w:pStyle w:val="para4"/>
        <w: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para4"/>
        <w: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ind w:firstLine="284"/>
        <w:spacing/>
        <w:jc w:val="center"/>
        <w:rPr>
          <w:b/>
          <w:sz w:val="24"/>
          <w:szCs w:val="24"/>
        </w:rPr>
      </w:pPr>
      <w:r/>
      <w:bookmarkStart w:id="0" w:name="_Hlk88155835"/>
      <w:r/>
      <w:r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>B0</w:t>
      </w:r>
      <w:r>
        <w:rPr>
          <w:b/>
          <w:sz w:val="24"/>
          <w:szCs w:val="24"/>
        </w:rPr>
        <w:t>420</w:t>
      </w:r>
      <w:r>
        <w:rPr>
          <w:b/>
          <w:sz w:val="24"/>
          <w:szCs w:val="24"/>
        </w:rPr>
        <w:t>5 «Қ</w:t>
      </w:r>
      <w:r>
        <w:rPr>
          <w:b/>
          <w:sz w:val="24"/>
          <w:szCs w:val="24"/>
        </w:rPr>
        <w:t xml:space="preserve">ұқықтану» </w:t>
      </w:r>
      <w:r/>
      <w:bookmarkEnd w:id="0"/>
      <w:r/>
      <w:r>
        <w:rPr>
          <w:b/>
          <w:sz w:val="24"/>
          <w:szCs w:val="24"/>
        </w:rPr>
        <w:t xml:space="preserve">мамандығы бойынша құқық бакалавры білім беру бағдарламасы </w:t>
      </w:r>
      <w:r>
        <w:rPr>
          <w:b/>
          <w:sz w:val="24"/>
          <w:szCs w:val="24"/>
        </w:rPr>
      </w:r>
    </w:p>
    <w:p>
      <w:pPr>
        <w:pStyle w:val="para4"/>
        <w:ind w:left="221" w:right="215"/>
        <w: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para4"/>
        <w: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para4"/>
        <w: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para4"/>
        <w: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para4"/>
        <w: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para4"/>
        <w: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para4"/>
        <w: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para4"/>
        <w: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para1"/>
        <w:ind w:left="446"/>
        <w:rPr>
          <w:sz w:val="24"/>
          <w:szCs w:val="24"/>
        </w:rPr>
      </w:pPr>
      <w:r/>
      <w:bookmarkStart w:id="1" w:name="Алматы_2020_ж._"/>
      <w:r/>
      <w:bookmarkEnd w:id="1"/>
      <w:r/>
      <w:r>
        <w:rPr>
          <w:sz w:val="24"/>
          <w:szCs w:val="24"/>
        </w:rPr>
      </w:r>
    </w:p>
    <w:p>
      <w:pPr>
        <w:pStyle w:val="para1"/>
        <w:ind w:left="446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para1"/>
        <w:ind w:left="446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para1"/>
        <w:ind w:left="446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para1"/>
        <w:ind w:left="446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para1"/>
        <w:ind w:left="446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para1"/>
        <w:ind w:left="446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para1"/>
        <w:ind w:left="446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para1"/>
        <w:ind w:left="446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para1"/>
        <w:ind w:left="446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para1"/>
        <w:ind w:left="446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para1"/>
        <w:ind w:left="446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para1"/>
        <w:ind w:left="446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para1"/>
        <w:ind w:left="446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para1"/>
        <w:ind w:left="446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para1"/>
        <w:ind w:left="446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para1"/>
        <w:ind w:left="446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para1"/>
        <w:ind w:left="446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para1"/>
        <w:ind w:left="446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para1"/>
        <w:ind w:left="446"/>
        <w:rPr>
          <w:sz w:val="24"/>
          <w:szCs w:val="24"/>
        </w:rPr>
      </w:pPr>
      <w:r>
        <w:rPr>
          <w:sz w:val="24"/>
          <w:szCs w:val="24"/>
        </w:rPr>
        <w:t>Алматы 2021 ж.</w:t>
      </w:r>
    </w:p>
    <w:p>
      <w:pPr>
        <w:sectPr>
          <w:footnotePr>
            <w:pos w:val="pageBottom"/>
            <w:numFmt w:val="decimal"/>
            <w:numStart w:val="1"/>
            <w:numRestart w:val="continuous"/>
          </w:footnotePr>
          <w:endnotePr>
            <w:pos w:val="docEnd"/>
            <w:numFmt w:val="lowerRoman"/>
            <w:numStart w:val="1"/>
            <w:numRestart w:val="continuous"/>
          </w:endnotePr>
          <w:type w:val="continuous"/>
          <w:pgSz w:h="16840" w:w="11910"/>
          <w:pgMar w:left="1701" w:top="1134" w:right="851" w:bottom="1134" w:header="0" w:footer="0"/>
          <w:paperSrc w:first="0" w:other="0" a="0" b="0"/>
          <w:pgNumType w:fmt="decimal"/>
          <w:tmGutter w:val="3"/>
          <w:mirrorMargins w:val="0"/>
          <w:tmSection w:h="-1"/>
          <w:guidesAndGridMasterPages Id="0" numberOfVerticalGuides="0" numberOfHorizontalGuides="0"/>
          <w:guidesAndGridMasterPages Id="1" numberOfVerticalGuides="0" numberOfHorizontalGuides="0"/>
          <w:guidesAndGridMasterPages Id="2" numberOfVerticalGuides="0" numberOfHorizontalGuides="0"/>
          <w:foldMarks/>
        </w:sectPr>
      </w:pPr>
    </w:p>
    <w:p>
      <w:pPr>
        <w:pStyle w:val="para4"/>
        <w:ind w:firstLine="567"/>
        <w:spacing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>6B04205 «Құқықтану»</w:t>
      </w:r>
      <w:r>
        <w:rPr>
          <w:bCs/>
          <w:sz w:val="24"/>
          <w:szCs w:val="24"/>
        </w:rPr>
        <w:tab/>
        <w:t xml:space="preserve">мамандығы </w:t>
      </w:r>
      <w:r>
        <w:rPr>
          <w:bCs/>
          <w:spacing w:val="-3" w:percent="97"/>
          <w:sz w:val="24"/>
          <w:szCs w:val="24"/>
        </w:rPr>
        <w:t xml:space="preserve">бойынша </w:t>
      </w:r>
      <w:r>
        <w:rPr>
          <w:bCs/>
          <w:sz w:val="24"/>
          <w:szCs w:val="24"/>
        </w:rPr>
        <w:t xml:space="preserve">оқу жұмыс жоспарының негізінде жасалынды </w:t>
      </w:r>
      <w:r>
        <w:rPr>
          <w:bCs/>
          <w:sz w:val="24"/>
          <w:szCs w:val="24"/>
        </w:rPr>
      </w:r>
    </w:p>
    <w:p>
      <w:pPr>
        <w:pStyle w:val="para4"/>
        <w:ind w:firstLine="567"/>
        <w:spacing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para4"/>
        <w:ind w:firstLine="567"/>
        <w:spacing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para4"/>
        <w:ind w:firstLine="567"/>
        <w:spacing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para4"/>
        <w:ind w:firstLine="567"/>
        <w:spacing/>
        <w:jc w:val="both"/>
        <w:rPr>
          <w:bCs/>
          <w:sz w:val="24"/>
          <w:szCs w:val="24"/>
        </w:rPr>
      </w:pPr>
      <w:r>
        <w:rPr>
          <w:sz w:val="24"/>
          <w:szCs w:val="24"/>
        </w:rPr>
        <w:t>ПОӘК құрастырған -</w:t>
      </w:r>
      <w:r>
        <w:rPr>
          <w:bCs/>
          <w:sz w:val="24"/>
          <w:szCs w:val="24"/>
        </w:rPr>
        <w:t xml:space="preserve"> аға оқытушы Қ.М. Қожабек</w:t>
      </w:r>
      <w:r>
        <w:rPr>
          <w:bCs/>
          <w:sz w:val="24"/>
          <w:szCs w:val="24"/>
        </w:rPr>
      </w:r>
    </w:p>
    <w:p>
      <w:pPr>
        <w:pStyle w:val="para4"/>
        <w:ind w:firstLine="567"/>
        <w:spacing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para4"/>
        <w:ind w:firstLine="567"/>
        <w:spacing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para4"/>
        <w:ind w:firstLine="567"/>
        <w:spacing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Кеден, қаржы және экологиялық құқық кафедрасының мәжілісінде қаралып ұсынылды</w:t>
      </w:r>
    </w:p>
    <w:p>
      <w:pPr>
        <w:pStyle w:val="para4"/>
        <w:ind w:firstLine="567"/>
        <w:spacing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para4"/>
        <w:spacing/>
        <w:jc w:val="both"/>
        <w:tabs defTabSz="720">
          <w:tab w:val="left" w:pos="1282" w:leader="none"/>
          <w:tab w:val="left" w:pos="3588" w:leader="none"/>
          <w:tab w:val="left" w:pos="6526" w:leader="none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>« 9 »  маусым 2021 ж., хаттама</w:t>
      </w:r>
      <w:r>
        <w:rPr>
          <w:bCs/>
          <w:spacing w:val="1" w:percent="101"/>
          <w:sz w:val="24"/>
          <w:szCs w:val="24"/>
        </w:rPr>
        <w:t xml:space="preserve"> </w:t>
      </w:r>
      <w:r>
        <w:rPr>
          <w:bCs/>
          <w:sz w:val="24"/>
          <w:szCs w:val="24"/>
        </w:rPr>
        <w:t>№</w:t>
      </w:r>
      <w:r>
        <w:rPr>
          <w:bCs/>
          <w:spacing w:val="-2" w:percent="98"/>
          <w:sz w:val="24"/>
          <w:szCs w:val="24"/>
        </w:rPr>
        <w:t xml:space="preserve">  </w:t>
      </w:r>
      <w:r>
        <w:rPr>
          <w:bCs/>
          <w:sz w:val="24"/>
          <w:szCs w:val="24"/>
        </w:rPr>
        <w:t>35</w:t>
      </w:r>
    </w:p>
    <w:p>
      <w:pPr>
        <w:pStyle w:val="para4"/>
        <w:spacing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para4"/>
        <w:spacing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para4"/>
        <w:spacing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para4"/>
        <w:spacing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para4"/>
        <w:ind w:left="324"/>
        <w:spacing/>
        <w:jc w:val="both"/>
        <w:tabs defTabSz="720">
          <w:tab w:val="left" w:pos="3094" w:leader="none"/>
          <w:tab w:val="left" w:pos="5141" w:leader="none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>Кафедра</w:t>
      </w:r>
      <w:r>
        <w:rPr>
          <w:bCs/>
          <w:spacing w:val="-5" w:percent="95"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меңгерушісі, </w:t>
      </w:r>
      <w:r>
        <w:rPr>
          <w:sz w:val="24"/>
          <w:szCs w:val="24"/>
        </w:rPr>
        <w:t>з.ғ.д.,профессор</w:t>
      </w:r>
      <w:r>
        <w:rPr>
          <w:bCs/>
          <w:sz w:val="24"/>
          <w:szCs w:val="24"/>
        </w:rPr>
        <w:tab/>
        <w:t xml:space="preserve">_________    А.Е. Жатқанбаева </w:t>
      </w:r>
      <w:r>
        <w:rPr>
          <w:bCs/>
          <w:sz w:val="24"/>
          <w:szCs w:val="24"/>
        </w:rPr>
      </w:r>
    </w:p>
    <w:p>
      <w:pPr>
        <w:ind w:firstLine="567"/>
        <w:spacing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ind w:firstLine="567"/>
        <w:spacing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ind w:firstLine="567"/>
        <w:spacing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ind w:firstLine="567"/>
        <w:spacing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ind w:firstLine="567"/>
        <w:spacing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ind w:firstLine="567"/>
        <w:spacing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ind w:firstLine="567"/>
        <w:spacing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ind w:firstLine="567"/>
        <w:spacing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ind w:firstLine="567"/>
        <w:spacing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ind w:firstLine="567"/>
        <w:spacing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ind w:firstLine="567"/>
        <w:spacing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ind w:firstLine="567"/>
        <w:spacing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ind w:firstLine="567"/>
        <w:spacing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ind w:firstLine="567"/>
        <w:spacing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ind w:firstLine="567"/>
        <w:spacing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ind w:firstLine="567"/>
        <w:spacing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ind w:firstLine="567"/>
        <w:spacing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ind w:firstLine="567"/>
        <w:spacing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ind w:firstLine="567"/>
        <w:spacing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ind w:firstLine="567"/>
        <w: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ind w:firstLine="567"/>
        <w: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ind w:firstLine="567"/>
        <w: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ind w:firstLine="567"/>
        <w: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ind w:firstLine="567"/>
        <w: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ind w:firstLine="567"/>
        <w: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ind w:firstLine="567"/>
        <w: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ind w:firstLine="567"/>
        <w: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ind w:firstLine="567"/>
        <w: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ind w:firstLine="567"/>
        <w: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ind w:firstLine="567"/>
        <w: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ind w:firstLine="567"/>
        <w: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ind w:firstLine="567"/>
        <w: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ind w:firstLine="567"/>
        <w: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ind w:firstLine="567"/>
        <w: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ind w:firstLine="567"/>
        <w: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ind w:firstLine="567"/>
        <w: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ind w:firstLine="567"/>
        <w: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ind w:firstLine="567"/>
        <w: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Кіріспе</w:t>
      </w:r>
    </w:p>
    <w:p>
      <w:pPr>
        <w:ind w:firstLine="567"/>
        <w: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para4"/>
        <w:ind w:left="100" w:right="106" w:firstLine="566"/>
        <w:spacing w:before="156" w:line="257" w:lineRule="auto"/>
        <w:jc w:val="both"/>
        <w:tabs defTabSz="708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kern w:val="1"/>
          <w:sz w:val="24"/>
          <w:szCs w:val="24"/>
          <w:lang w:eastAsia="zh-cn"/>
        </w:rPr>
      </w:pPr>
      <w:r>
        <w:rPr>
          <w:kern w:val="1"/>
          <w:sz w:val="24"/>
          <w:szCs w:val="24"/>
          <w:lang w:eastAsia="zh-cn"/>
        </w:rPr>
        <w:t>«Кеден ісі» мамандығы бойынша бакалавриаттың білім алу бағдарламасын игеру ҚР</w:t>
      </w:r>
      <w:r>
        <w:rPr>
          <w:spacing w:val="1" w:percent="101"/>
          <w:kern w:val="1"/>
          <w:sz w:val="24"/>
          <w:szCs w:val="24"/>
          <w:lang w:eastAsia="zh-cn"/>
        </w:rPr>
        <w:t xml:space="preserve"> </w:t>
      </w:r>
      <w:r>
        <w:rPr>
          <w:kern w:val="1"/>
          <w:sz w:val="24"/>
          <w:szCs w:val="24"/>
          <w:lang w:eastAsia="zh-cn"/>
        </w:rPr>
        <w:t>Мемлекеттік жалпыға міндетті білім стандартына және академиялық саясатқа сәйкес, пәнді</w:t>
      </w:r>
      <w:r>
        <w:rPr>
          <w:spacing w:val="1" w:percent="101"/>
          <w:kern w:val="1"/>
          <w:sz w:val="24"/>
          <w:szCs w:val="24"/>
          <w:lang w:eastAsia="zh-cn"/>
        </w:rPr>
        <w:t xml:space="preserve"> </w:t>
      </w:r>
      <w:r>
        <w:rPr>
          <w:kern w:val="1"/>
          <w:sz w:val="24"/>
          <w:szCs w:val="24"/>
          <w:lang w:eastAsia="zh-cn"/>
        </w:rPr>
        <w:t>оқып игеру емтиханды тапсырудан тұратын қорытынды бақылаумен аяқталады. Емтихан -</w:t>
      </w:r>
      <w:r>
        <w:rPr>
          <w:spacing w:val="1" w:percent="101"/>
          <w:kern w:val="1"/>
          <w:sz w:val="24"/>
          <w:szCs w:val="24"/>
          <w:lang w:eastAsia="zh-cn"/>
        </w:rPr>
        <w:t xml:space="preserve"> </w:t>
      </w:r>
      <w:r>
        <w:rPr>
          <w:kern w:val="1"/>
          <w:sz w:val="24"/>
          <w:szCs w:val="24"/>
          <w:lang w:eastAsia="zh-cn"/>
        </w:rPr>
        <w:t>қорытынды</w:t>
      </w:r>
      <w:r>
        <w:rPr>
          <w:spacing w:val="1" w:percent="101"/>
          <w:kern w:val="1"/>
          <w:sz w:val="24"/>
          <w:szCs w:val="24"/>
          <w:lang w:eastAsia="zh-cn"/>
        </w:rPr>
        <w:t xml:space="preserve"> </w:t>
      </w:r>
      <w:r>
        <w:rPr>
          <w:kern w:val="1"/>
          <w:sz w:val="24"/>
          <w:szCs w:val="24"/>
          <w:lang w:eastAsia="zh-cn"/>
        </w:rPr>
        <w:t>бақылауға</w:t>
      </w:r>
      <w:r>
        <w:rPr>
          <w:spacing w:val="1" w:percent="101"/>
          <w:kern w:val="1"/>
          <w:sz w:val="24"/>
          <w:szCs w:val="24"/>
          <w:lang w:eastAsia="zh-cn"/>
        </w:rPr>
        <w:t xml:space="preserve"> </w:t>
      </w:r>
      <w:r>
        <w:rPr>
          <w:kern w:val="1"/>
          <w:sz w:val="24"/>
          <w:szCs w:val="24"/>
          <w:lang w:eastAsia="zh-cn"/>
        </w:rPr>
        <w:t>бакалавриаттың</w:t>
      </w:r>
      <w:r>
        <w:rPr>
          <w:spacing w:val="1" w:percent="101"/>
          <w:kern w:val="1"/>
          <w:sz w:val="24"/>
          <w:szCs w:val="24"/>
          <w:lang w:eastAsia="zh-cn"/>
        </w:rPr>
        <w:t xml:space="preserve"> </w:t>
      </w:r>
      <w:r>
        <w:rPr>
          <w:kern w:val="1"/>
          <w:sz w:val="24"/>
          <w:szCs w:val="24"/>
          <w:lang w:eastAsia="zh-cn"/>
        </w:rPr>
        <w:t>оқу бағдарламалары</w:t>
      </w:r>
      <w:r>
        <w:rPr>
          <w:spacing w:val="1" w:percent="101"/>
          <w:kern w:val="1"/>
          <w:sz w:val="24"/>
          <w:szCs w:val="24"/>
          <w:lang w:eastAsia="zh-cn"/>
        </w:rPr>
        <w:t xml:space="preserve"> </w:t>
      </w:r>
      <w:r>
        <w:rPr>
          <w:kern w:val="1"/>
          <w:sz w:val="24"/>
          <w:szCs w:val="24"/>
          <w:lang w:eastAsia="zh-cn"/>
        </w:rPr>
        <w:t>мен</w:t>
      </w:r>
      <w:r>
        <w:rPr>
          <w:spacing w:val="1" w:percent="101"/>
          <w:kern w:val="1"/>
          <w:sz w:val="24"/>
          <w:szCs w:val="24"/>
          <w:lang w:eastAsia="zh-cn"/>
        </w:rPr>
        <w:t xml:space="preserve"> </w:t>
      </w:r>
      <w:r>
        <w:rPr>
          <w:kern w:val="1"/>
          <w:sz w:val="24"/>
          <w:szCs w:val="24"/>
          <w:lang w:eastAsia="zh-cn"/>
        </w:rPr>
        <w:t>оқу</w:t>
      </w:r>
      <w:r>
        <w:rPr>
          <w:spacing w:val="1" w:percent="101"/>
          <w:kern w:val="1"/>
          <w:sz w:val="24"/>
          <w:szCs w:val="24"/>
          <w:lang w:eastAsia="zh-cn"/>
        </w:rPr>
        <w:t xml:space="preserve"> </w:t>
      </w:r>
      <w:r>
        <w:rPr>
          <w:kern w:val="1"/>
          <w:sz w:val="24"/>
          <w:szCs w:val="24"/>
          <w:lang w:eastAsia="zh-cn"/>
        </w:rPr>
        <w:t>жұмыс</w:t>
      </w:r>
      <w:r>
        <w:rPr>
          <w:spacing w:val="1" w:percent="101"/>
          <w:kern w:val="1"/>
          <w:sz w:val="24"/>
          <w:szCs w:val="24"/>
          <w:lang w:eastAsia="zh-cn"/>
        </w:rPr>
        <w:t xml:space="preserve"> </w:t>
      </w:r>
      <w:r>
        <w:rPr>
          <w:kern w:val="1"/>
          <w:sz w:val="24"/>
          <w:szCs w:val="24"/>
          <w:lang w:eastAsia="zh-cn"/>
        </w:rPr>
        <w:t>жоспарына</w:t>
      </w:r>
      <w:r>
        <w:rPr>
          <w:spacing w:val="1" w:percent="101"/>
          <w:kern w:val="1"/>
          <w:sz w:val="24"/>
          <w:szCs w:val="24"/>
          <w:lang w:eastAsia="zh-cn"/>
        </w:rPr>
        <w:t xml:space="preserve"> </w:t>
      </w:r>
      <w:r>
        <w:rPr>
          <w:kern w:val="1"/>
          <w:sz w:val="24"/>
          <w:szCs w:val="24"/>
          <w:lang w:eastAsia="zh-cn"/>
        </w:rPr>
        <w:t>сәйкес,</w:t>
      </w:r>
      <w:r>
        <w:rPr>
          <w:spacing w:val="1" w:percent="101"/>
          <w:kern w:val="1"/>
          <w:sz w:val="24"/>
          <w:szCs w:val="24"/>
          <w:lang w:eastAsia="zh-cn"/>
        </w:rPr>
        <w:t xml:space="preserve"> </w:t>
      </w:r>
      <w:r>
        <w:rPr>
          <w:kern w:val="1"/>
          <w:sz w:val="24"/>
          <w:szCs w:val="24"/>
          <w:lang w:eastAsia="zh-cn"/>
        </w:rPr>
        <w:t>пән</w:t>
      </w:r>
      <w:r>
        <w:rPr>
          <w:spacing w:val="1" w:percent="101"/>
          <w:kern w:val="1"/>
          <w:sz w:val="24"/>
          <w:szCs w:val="24"/>
          <w:lang w:eastAsia="zh-cn"/>
        </w:rPr>
        <w:t xml:space="preserve"> </w:t>
      </w:r>
      <w:r>
        <w:rPr>
          <w:kern w:val="1"/>
          <w:sz w:val="24"/>
          <w:szCs w:val="24"/>
          <w:lang w:eastAsia="zh-cn"/>
        </w:rPr>
        <w:t>бойынша</w:t>
      </w:r>
      <w:r>
        <w:rPr>
          <w:spacing w:val="1" w:percent="101"/>
          <w:kern w:val="1"/>
          <w:sz w:val="24"/>
          <w:szCs w:val="24"/>
          <w:lang w:eastAsia="zh-cn"/>
        </w:rPr>
        <w:t xml:space="preserve"> </w:t>
      </w:r>
      <w:r>
        <w:rPr>
          <w:kern w:val="1"/>
          <w:sz w:val="24"/>
          <w:szCs w:val="24"/>
          <w:lang w:eastAsia="zh-cn"/>
        </w:rPr>
        <w:t>білім</w:t>
      </w:r>
      <w:r>
        <w:rPr>
          <w:spacing w:val="1" w:percent="101"/>
          <w:kern w:val="1"/>
          <w:sz w:val="24"/>
          <w:szCs w:val="24"/>
          <w:lang w:eastAsia="zh-cn"/>
        </w:rPr>
        <w:t xml:space="preserve"> </w:t>
      </w:r>
      <w:r>
        <w:rPr>
          <w:kern w:val="1"/>
          <w:sz w:val="24"/>
          <w:szCs w:val="24"/>
          <w:lang w:eastAsia="zh-cn"/>
        </w:rPr>
        <w:t>алу</w:t>
      </w:r>
      <w:r>
        <w:rPr>
          <w:spacing w:val="1" w:percent="101"/>
          <w:kern w:val="1"/>
          <w:sz w:val="24"/>
          <w:szCs w:val="24"/>
          <w:lang w:eastAsia="zh-cn"/>
        </w:rPr>
        <w:t xml:space="preserve"> </w:t>
      </w:r>
      <w:r>
        <w:rPr>
          <w:kern w:val="1"/>
          <w:sz w:val="24"/>
          <w:szCs w:val="24"/>
          <w:lang w:eastAsia="zh-cn"/>
        </w:rPr>
        <w:t>процесін</w:t>
      </w:r>
      <w:r>
        <w:rPr>
          <w:spacing w:val="1" w:percent="101"/>
          <w:kern w:val="1"/>
          <w:sz w:val="24"/>
          <w:szCs w:val="24"/>
          <w:lang w:eastAsia="zh-cn"/>
        </w:rPr>
        <w:t xml:space="preserve"> </w:t>
      </w:r>
      <w:r>
        <w:rPr>
          <w:kern w:val="1"/>
          <w:sz w:val="24"/>
          <w:szCs w:val="24"/>
          <w:lang w:eastAsia="zh-cn"/>
        </w:rPr>
        <w:t>аяқтап</w:t>
      </w:r>
      <w:r>
        <w:rPr>
          <w:spacing w:val="1" w:percent="101"/>
          <w:kern w:val="1"/>
          <w:sz w:val="24"/>
          <w:szCs w:val="24"/>
          <w:lang w:eastAsia="zh-cn"/>
        </w:rPr>
        <w:t xml:space="preserve"> </w:t>
      </w:r>
      <w:r>
        <w:rPr>
          <w:kern w:val="1"/>
          <w:sz w:val="24"/>
          <w:szCs w:val="24"/>
          <w:lang w:eastAsia="zh-cn"/>
        </w:rPr>
        <w:t>тиісті</w:t>
      </w:r>
      <w:r>
        <w:rPr>
          <w:spacing w:val="1" w:percent="101"/>
          <w:kern w:val="1"/>
          <w:sz w:val="24"/>
          <w:szCs w:val="24"/>
          <w:lang w:eastAsia="zh-cn"/>
        </w:rPr>
        <w:t xml:space="preserve"> </w:t>
      </w:r>
      <w:r>
        <w:rPr>
          <w:kern w:val="1"/>
          <w:sz w:val="24"/>
          <w:szCs w:val="24"/>
          <w:lang w:eastAsia="zh-cn"/>
        </w:rPr>
        <w:t>балл</w:t>
      </w:r>
      <w:r>
        <w:rPr>
          <w:spacing w:val="1" w:percent="101"/>
          <w:kern w:val="1"/>
          <w:sz w:val="24"/>
          <w:szCs w:val="24"/>
          <w:lang w:eastAsia="zh-cn"/>
        </w:rPr>
        <w:t xml:space="preserve"> </w:t>
      </w:r>
      <w:r>
        <w:rPr>
          <w:kern w:val="1"/>
          <w:sz w:val="24"/>
          <w:szCs w:val="24"/>
          <w:lang w:eastAsia="zh-cn"/>
        </w:rPr>
        <w:t>жинаған</w:t>
      </w:r>
      <w:r>
        <w:rPr>
          <w:spacing w:val="1" w:percent="101"/>
          <w:kern w:val="1"/>
          <w:sz w:val="24"/>
          <w:szCs w:val="24"/>
          <w:lang w:eastAsia="zh-cn"/>
        </w:rPr>
        <w:t xml:space="preserve"> </w:t>
      </w:r>
      <w:r>
        <w:rPr>
          <w:kern w:val="1"/>
          <w:sz w:val="24"/>
          <w:szCs w:val="24"/>
          <w:lang w:eastAsia="zh-cn"/>
        </w:rPr>
        <w:t>студенттер</w:t>
      </w:r>
      <w:r>
        <w:rPr>
          <w:spacing w:val="1" w:percent="101"/>
          <w:kern w:val="1"/>
          <w:sz w:val="24"/>
          <w:szCs w:val="24"/>
          <w:lang w:eastAsia="zh-cn"/>
        </w:rPr>
        <w:t xml:space="preserve"> </w:t>
      </w:r>
      <w:r>
        <w:rPr>
          <w:kern w:val="1"/>
          <w:sz w:val="24"/>
          <w:szCs w:val="24"/>
          <w:lang w:eastAsia="zh-cn"/>
        </w:rPr>
        <w:t>ғана</w:t>
      </w:r>
      <w:r>
        <w:rPr>
          <w:spacing w:val="1" w:percent="101"/>
          <w:kern w:val="1"/>
          <w:sz w:val="24"/>
          <w:szCs w:val="24"/>
          <w:lang w:eastAsia="zh-cn"/>
        </w:rPr>
        <w:t xml:space="preserve"> </w:t>
      </w:r>
      <w:r>
        <w:rPr>
          <w:kern w:val="1"/>
          <w:sz w:val="24"/>
          <w:szCs w:val="24"/>
          <w:lang w:eastAsia="zh-cn"/>
        </w:rPr>
        <w:t>жіберіледі.</w:t>
      </w:r>
      <w:r>
        <w:rPr>
          <w:spacing w:val="1" w:percent="101"/>
          <w:kern w:val="1"/>
          <w:sz w:val="24"/>
          <w:szCs w:val="24"/>
          <w:lang w:eastAsia="zh-cn"/>
        </w:rPr>
        <w:t xml:space="preserve"> </w:t>
      </w:r>
      <w:r>
        <w:rPr>
          <w:kern w:val="1"/>
          <w:sz w:val="24"/>
          <w:szCs w:val="24"/>
          <w:lang w:eastAsia="zh-cn"/>
        </w:rPr>
        <w:t>Емтихан</w:t>
      </w:r>
      <w:r>
        <w:rPr>
          <w:spacing w:val="1" w:percent="101"/>
          <w:kern w:val="1"/>
          <w:sz w:val="24"/>
          <w:szCs w:val="24"/>
          <w:lang w:eastAsia="zh-cn"/>
        </w:rPr>
        <w:t xml:space="preserve"> </w:t>
      </w:r>
      <w:r>
        <w:rPr>
          <w:kern w:val="1"/>
          <w:sz w:val="24"/>
          <w:szCs w:val="24"/>
          <w:lang w:eastAsia="zh-cn"/>
        </w:rPr>
        <w:t>академиялық</w:t>
      </w:r>
      <w:r>
        <w:rPr>
          <w:spacing w:val="1" w:percent="101"/>
          <w:kern w:val="1"/>
          <w:sz w:val="24"/>
          <w:szCs w:val="24"/>
          <w:lang w:eastAsia="zh-cn"/>
        </w:rPr>
        <w:t xml:space="preserve"> </w:t>
      </w:r>
      <w:r>
        <w:rPr>
          <w:kern w:val="1"/>
          <w:sz w:val="24"/>
          <w:szCs w:val="24"/>
          <w:lang w:eastAsia="zh-cn"/>
        </w:rPr>
        <w:t>күнтізбеде</w:t>
      </w:r>
      <w:r>
        <w:rPr>
          <w:spacing w:val="1" w:percent="101"/>
          <w:kern w:val="1"/>
          <w:sz w:val="24"/>
          <w:szCs w:val="24"/>
          <w:lang w:eastAsia="zh-cn"/>
        </w:rPr>
        <w:t xml:space="preserve"> </w:t>
      </w:r>
      <w:r>
        <w:rPr>
          <w:kern w:val="1"/>
          <w:sz w:val="24"/>
          <w:szCs w:val="24"/>
          <w:lang w:eastAsia="zh-cn"/>
        </w:rPr>
        <w:t>және</w:t>
      </w:r>
      <w:r>
        <w:rPr>
          <w:spacing w:val="1" w:percent="101"/>
          <w:kern w:val="1"/>
          <w:sz w:val="24"/>
          <w:szCs w:val="24"/>
          <w:lang w:eastAsia="zh-cn"/>
        </w:rPr>
        <w:t xml:space="preserve"> </w:t>
      </w:r>
      <w:r>
        <w:rPr>
          <w:kern w:val="1"/>
          <w:sz w:val="24"/>
          <w:szCs w:val="24"/>
          <w:lang w:eastAsia="zh-cn"/>
        </w:rPr>
        <w:t>оқу жұмыс</w:t>
      </w:r>
      <w:r>
        <w:rPr>
          <w:spacing w:val="1" w:percent="101"/>
          <w:kern w:val="1"/>
          <w:sz w:val="24"/>
          <w:szCs w:val="24"/>
          <w:lang w:eastAsia="zh-cn"/>
        </w:rPr>
        <w:t xml:space="preserve"> </w:t>
      </w:r>
      <w:r>
        <w:rPr>
          <w:kern w:val="1"/>
          <w:sz w:val="24"/>
          <w:szCs w:val="24"/>
          <w:lang w:eastAsia="zh-cn"/>
        </w:rPr>
        <w:t>жоспарында</w:t>
      </w:r>
      <w:r>
        <w:rPr>
          <w:spacing w:val="1" w:percent="101"/>
          <w:kern w:val="1"/>
          <w:sz w:val="24"/>
          <w:szCs w:val="24"/>
          <w:lang w:eastAsia="zh-cn"/>
        </w:rPr>
        <w:t xml:space="preserve"> </w:t>
      </w:r>
      <w:r>
        <w:rPr>
          <w:kern w:val="1"/>
          <w:sz w:val="24"/>
          <w:szCs w:val="24"/>
          <w:lang w:eastAsia="zh-cn"/>
        </w:rPr>
        <w:t>көрсетілген</w:t>
      </w:r>
      <w:r>
        <w:rPr>
          <w:spacing w:val="1" w:percent="101"/>
          <w:kern w:val="1"/>
          <w:sz w:val="24"/>
          <w:szCs w:val="24"/>
          <w:lang w:eastAsia="zh-cn"/>
        </w:rPr>
        <w:t xml:space="preserve"> </w:t>
      </w:r>
      <w:r>
        <w:rPr>
          <w:kern w:val="1"/>
          <w:sz w:val="24"/>
          <w:szCs w:val="24"/>
          <w:lang w:eastAsia="zh-cn"/>
        </w:rPr>
        <w:t>мерзімдерде</w:t>
      </w:r>
      <w:r>
        <w:rPr>
          <w:spacing w:val="5" w:percent="105"/>
          <w:kern w:val="1"/>
          <w:sz w:val="24"/>
          <w:szCs w:val="24"/>
          <w:lang w:eastAsia="zh-cn"/>
        </w:rPr>
        <w:t xml:space="preserve"> </w:t>
      </w:r>
      <w:r>
        <w:rPr>
          <w:kern w:val="1"/>
          <w:sz w:val="24"/>
          <w:szCs w:val="24"/>
          <w:lang w:eastAsia="zh-cn"/>
        </w:rPr>
        <w:t>өткізіледі.</w:t>
      </w:r>
    </w:p>
    <w:p>
      <w:pPr>
        <w:pStyle w:val="para4"/>
        <w:ind w:left="100" w:right="108" w:firstLine="566"/>
        <w:spacing w:line="257" w:lineRule="auto"/>
        <w:jc w:val="both"/>
        <w:tabs defTabSz="708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kern w:val="1"/>
          <w:sz w:val="24"/>
          <w:szCs w:val="24"/>
          <w:lang w:eastAsia="zh-cn"/>
        </w:rPr>
      </w:pPr>
      <w:r>
        <w:rPr>
          <w:kern w:val="1"/>
          <w:sz w:val="24"/>
          <w:szCs w:val="24"/>
          <w:lang w:eastAsia="zh-cn"/>
        </w:rPr>
        <w:t>Қанағаттанарлықсыз баға алған студенттерге осы кезеңдегі қорытынды бақылауды</w:t>
      </w:r>
      <w:r>
        <w:rPr>
          <w:spacing w:val="1" w:percent="101"/>
          <w:kern w:val="1"/>
          <w:sz w:val="24"/>
          <w:szCs w:val="24"/>
          <w:lang w:eastAsia="zh-cn"/>
        </w:rPr>
        <w:t xml:space="preserve"> </w:t>
      </w:r>
      <w:r>
        <w:rPr>
          <w:kern w:val="1"/>
          <w:sz w:val="24"/>
          <w:szCs w:val="24"/>
          <w:lang w:eastAsia="zh-cn"/>
        </w:rPr>
        <w:t>кайта</w:t>
      </w:r>
      <w:r>
        <w:rPr>
          <w:spacing w:val="1" w:percent="101"/>
          <w:kern w:val="1"/>
          <w:sz w:val="24"/>
          <w:szCs w:val="24"/>
          <w:lang w:eastAsia="zh-cn"/>
        </w:rPr>
        <w:t xml:space="preserve"> </w:t>
      </w:r>
      <w:r>
        <w:rPr>
          <w:kern w:val="1"/>
          <w:sz w:val="24"/>
          <w:szCs w:val="24"/>
          <w:lang w:eastAsia="zh-cn"/>
        </w:rPr>
        <w:t>тапсыруға</w:t>
      </w:r>
      <w:r>
        <w:rPr>
          <w:spacing w:val="1" w:percent="101"/>
          <w:kern w:val="1"/>
          <w:sz w:val="24"/>
          <w:szCs w:val="24"/>
          <w:lang w:eastAsia="zh-cn"/>
        </w:rPr>
        <w:t xml:space="preserve"> </w:t>
      </w:r>
      <w:r>
        <w:rPr>
          <w:kern w:val="1"/>
          <w:sz w:val="24"/>
          <w:szCs w:val="24"/>
          <w:lang w:eastAsia="zh-cn"/>
        </w:rPr>
        <w:t>тек</w:t>
      </w:r>
      <w:r>
        <w:rPr>
          <w:spacing w:val="1" w:percent="101"/>
          <w:kern w:val="1"/>
          <w:sz w:val="24"/>
          <w:szCs w:val="24"/>
          <w:lang w:eastAsia="zh-cn"/>
        </w:rPr>
        <w:t xml:space="preserve"> </w:t>
      </w:r>
      <w:r>
        <w:rPr>
          <w:kern w:val="1"/>
          <w:sz w:val="24"/>
          <w:szCs w:val="24"/>
          <w:lang w:eastAsia="zh-cn"/>
        </w:rPr>
        <w:t>ақылы</w:t>
      </w:r>
      <w:r>
        <w:rPr>
          <w:spacing w:val="1" w:percent="101"/>
          <w:kern w:val="1"/>
          <w:sz w:val="24"/>
          <w:szCs w:val="24"/>
          <w:lang w:eastAsia="zh-cn"/>
        </w:rPr>
        <w:t xml:space="preserve"> </w:t>
      </w:r>
      <w:r>
        <w:rPr>
          <w:kern w:val="1"/>
          <w:sz w:val="24"/>
          <w:szCs w:val="24"/>
          <w:lang w:eastAsia="zh-cn"/>
        </w:rPr>
        <w:t>түрде</w:t>
      </w:r>
      <w:r>
        <w:rPr>
          <w:spacing w:val="1" w:percent="101"/>
          <w:kern w:val="1"/>
          <w:sz w:val="24"/>
          <w:szCs w:val="24"/>
          <w:lang w:eastAsia="zh-cn"/>
        </w:rPr>
        <w:t xml:space="preserve"> </w:t>
      </w:r>
      <w:r>
        <w:rPr>
          <w:kern w:val="1"/>
          <w:sz w:val="24"/>
          <w:szCs w:val="24"/>
          <w:lang w:eastAsia="zh-cn"/>
        </w:rPr>
        <w:t>кредит</w:t>
      </w:r>
      <w:r>
        <w:rPr>
          <w:spacing w:val="1" w:percent="101"/>
          <w:kern w:val="1"/>
          <w:sz w:val="24"/>
          <w:szCs w:val="24"/>
          <w:lang w:eastAsia="zh-cn"/>
        </w:rPr>
        <w:t xml:space="preserve"> </w:t>
      </w:r>
      <w:r>
        <w:rPr>
          <w:kern w:val="1"/>
          <w:sz w:val="24"/>
          <w:szCs w:val="24"/>
          <w:lang w:eastAsia="zh-cn"/>
        </w:rPr>
        <w:t>төлеп,</w:t>
      </w:r>
      <w:r>
        <w:rPr>
          <w:spacing w:val="1" w:percent="101"/>
          <w:kern w:val="1"/>
          <w:sz w:val="24"/>
          <w:szCs w:val="24"/>
          <w:lang w:eastAsia="zh-cn"/>
        </w:rPr>
        <w:t xml:space="preserve"> </w:t>
      </w:r>
      <w:r>
        <w:rPr>
          <w:kern w:val="1"/>
          <w:sz w:val="24"/>
          <w:szCs w:val="24"/>
          <w:lang w:eastAsia="zh-cn"/>
        </w:rPr>
        <w:t>қайта</w:t>
      </w:r>
      <w:r>
        <w:rPr>
          <w:spacing w:val="1" w:percent="101"/>
          <w:kern w:val="1"/>
          <w:sz w:val="24"/>
          <w:szCs w:val="24"/>
          <w:lang w:eastAsia="zh-cn"/>
        </w:rPr>
        <w:t xml:space="preserve"> </w:t>
      </w:r>
      <w:r>
        <w:rPr>
          <w:kern w:val="1"/>
          <w:sz w:val="24"/>
          <w:szCs w:val="24"/>
          <w:lang w:eastAsia="zh-cn"/>
        </w:rPr>
        <w:t>оқу</w:t>
      </w:r>
      <w:r>
        <w:rPr>
          <w:spacing w:val="1" w:percent="101"/>
          <w:kern w:val="1"/>
          <w:sz w:val="24"/>
          <w:szCs w:val="24"/>
          <w:lang w:eastAsia="zh-cn"/>
        </w:rPr>
        <w:t xml:space="preserve"> </w:t>
      </w:r>
      <w:r>
        <w:rPr>
          <w:kern w:val="1"/>
          <w:sz w:val="24"/>
          <w:szCs w:val="24"/>
          <w:lang w:eastAsia="zh-cn"/>
        </w:rPr>
        <w:t>арқылы</w:t>
      </w:r>
      <w:r>
        <w:rPr>
          <w:spacing w:val="85" w:percent="189"/>
          <w:kern w:val="1"/>
          <w:sz w:val="24"/>
          <w:szCs w:val="24"/>
          <w:lang w:eastAsia="zh-cn"/>
        </w:rPr>
        <w:t xml:space="preserve"> </w:t>
      </w:r>
      <w:r>
        <w:rPr>
          <w:kern w:val="1"/>
          <w:sz w:val="24"/>
          <w:szCs w:val="24"/>
          <w:lang w:eastAsia="zh-cn"/>
        </w:rPr>
        <w:t>рұқсат</w:t>
      </w:r>
      <w:r>
        <w:rPr>
          <w:spacing w:val="85" w:percent="189"/>
          <w:kern w:val="1"/>
          <w:sz w:val="24"/>
          <w:szCs w:val="24"/>
          <w:lang w:eastAsia="zh-cn"/>
        </w:rPr>
        <w:t xml:space="preserve"> </w:t>
      </w:r>
      <w:r>
        <w:rPr>
          <w:kern w:val="1"/>
          <w:sz w:val="24"/>
          <w:szCs w:val="24"/>
          <w:lang w:eastAsia="zh-cn"/>
        </w:rPr>
        <w:t>етіледі.</w:t>
      </w:r>
      <w:r>
        <w:rPr>
          <w:spacing w:val="1" w:percent="101"/>
          <w:kern w:val="1"/>
          <w:sz w:val="24"/>
          <w:szCs w:val="24"/>
          <w:lang w:eastAsia="zh-cn"/>
        </w:rPr>
        <w:t xml:space="preserve"> </w:t>
      </w:r>
      <w:r>
        <w:rPr>
          <w:kern w:val="1"/>
          <w:sz w:val="24"/>
          <w:szCs w:val="24"/>
          <w:lang w:eastAsia="zh-cn"/>
        </w:rPr>
        <w:t>Аппеляция</w:t>
      </w:r>
      <w:r>
        <w:rPr>
          <w:spacing w:val="1" w:percent="101"/>
          <w:kern w:val="1"/>
          <w:sz w:val="24"/>
          <w:szCs w:val="24"/>
          <w:lang w:eastAsia="zh-cn"/>
        </w:rPr>
        <w:t xml:space="preserve"> </w:t>
      </w:r>
      <w:r>
        <w:rPr>
          <w:kern w:val="1"/>
          <w:sz w:val="24"/>
          <w:szCs w:val="24"/>
          <w:lang w:eastAsia="zh-cn"/>
        </w:rPr>
        <w:t>беру</w:t>
      </w:r>
      <w:r>
        <w:rPr>
          <w:spacing w:val="1" w:percent="101"/>
          <w:kern w:val="1"/>
          <w:sz w:val="24"/>
          <w:szCs w:val="24"/>
          <w:lang w:eastAsia="zh-cn"/>
        </w:rPr>
        <w:t xml:space="preserve"> </w:t>
      </w:r>
      <w:r>
        <w:rPr>
          <w:kern w:val="1"/>
          <w:sz w:val="24"/>
          <w:szCs w:val="24"/>
          <w:lang w:eastAsia="zh-cn"/>
        </w:rPr>
        <w:t>қарастырылған.</w:t>
      </w:r>
      <w:r>
        <w:rPr>
          <w:spacing w:val="1" w:percent="101"/>
          <w:kern w:val="1"/>
          <w:sz w:val="24"/>
          <w:szCs w:val="24"/>
          <w:lang w:eastAsia="zh-cn"/>
        </w:rPr>
        <w:t xml:space="preserve"> </w:t>
      </w:r>
      <w:r>
        <w:rPr>
          <w:kern w:val="1"/>
          <w:sz w:val="24"/>
          <w:szCs w:val="24"/>
          <w:lang w:eastAsia="zh-cn"/>
        </w:rPr>
        <w:t>Емтихан</w:t>
      </w:r>
      <w:r>
        <w:rPr>
          <w:spacing w:val="1" w:percent="101"/>
          <w:kern w:val="1"/>
          <w:sz w:val="24"/>
          <w:szCs w:val="24"/>
          <w:lang w:eastAsia="zh-cn"/>
        </w:rPr>
        <w:t xml:space="preserve"> </w:t>
      </w:r>
      <w:r>
        <w:rPr>
          <w:kern w:val="1"/>
          <w:sz w:val="24"/>
          <w:szCs w:val="24"/>
          <w:lang w:eastAsia="zh-cn"/>
        </w:rPr>
        <w:t>нәтижесі</w:t>
      </w:r>
      <w:r>
        <w:rPr>
          <w:spacing w:val="1" w:percent="101"/>
          <w:kern w:val="1"/>
          <w:sz w:val="24"/>
          <w:szCs w:val="24"/>
          <w:lang w:eastAsia="zh-cn"/>
        </w:rPr>
        <w:t xml:space="preserve"> </w:t>
      </w:r>
      <w:r>
        <w:rPr>
          <w:kern w:val="1"/>
          <w:sz w:val="24"/>
          <w:szCs w:val="24"/>
          <w:lang w:eastAsia="zh-cn"/>
        </w:rPr>
        <w:t>бойынша</w:t>
      </w:r>
      <w:r>
        <w:rPr>
          <w:spacing w:val="1" w:percent="101"/>
          <w:kern w:val="1"/>
          <w:sz w:val="24"/>
          <w:szCs w:val="24"/>
          <w:lang w:eastAsia="zh-cn"/>
        </w:rPr>
        <w:t xml:space="preserve"> </w:t>
      </w:r>
      <w:r>
        <w:rPr>
          <w:kern w:val="1"/>
          <w:sz w:val="24"/>
          <w:szCs w:val="24"/>
          <w:lang w:eastAsia="zh-cn"/>
        </w:rPr>
        <w:t>қанағаттанарлықсыз</w:t>
      </w:r>
      <w:r>
        <w:rPr>
          <w:spacing w:val="85" w:percent="189"/>
          <w:kern w:val="1"/>
          <w:sz w:val="24"/>
          <w:szCs w:val="24"/>
          <w:lang w:eastAsia="zh-cn"/>
        </w:rPr>
        <w:t xml:space="preserve"> </w:t>
      </w:r>
      <w:r>
        <w:rPr>
          <w:kern w:val="1"/>
          <w:sz w:val="24"/>
          <w:szCs w:val="24"/>
          <w:lang w:eastAsia="zh-cn"/>
        </w:rPr>
        <w:t>баға</w:t>
      </w:r>
      <w:r>
        <w:rPr>
          <w:spacing w:val="1" w:percent="101"/>
          <w:kern w:val="1"/>
          <w:sz w:val="24"/>
          <w:szCs w:val="24"/>
          <w:lang w:eastAsia="zh-cn"/>
        </w:rPr>
        <w:t xml:space="preserve"> </w:t>
      </w:r>
      <w:r>
        <w:rPr>
          <w:kern w:val="1"/>
          <w:sz w:val="24"/>
          <w:szCs w:val="24"/>
          <w:lang w:eastAsia="zh-cn"/>
        </w:rPr>
        <w:t>алған студент университет бұйрығымен қайтадан оқуға тіркеледі, егер емтиханнан 25 балл</w:t>
      </w:r>
      <w:r>
        <w:rPr>
          <w:spacing w:val="1" w:percent="101"/>
          <w:kern w:val="1"/>
          <w:sz w:val="24"/>
          <w:szCs w:val="24"/>
          <w:lang w:eastAsia="zh-cn"/>
        </w:rPr>
        <w:t xml:space="preserve"> </w:t>
      </w:r>
      <w:r>
        <w:rPr>
          <w:kern w:val="1"/>
          <w:sz w:val="24"/>
          <w:szCs w:val="24"/>
          <w:lang w:eastAsia="zh-cn"/>
        </w:rPr>
        <w:t>алса онда қайта тапсыру FX қайта тапсырылады. Қанағаттанарлықсыз баға алғаннан кейінгі</w:t>
      </w:r>
      <w:r>
        <w:rPr>
          <w:spacing w:val="-48" w:percent="50"/>
          <w:kern w:val="1"/>
          <w:sz w:val="24"/>
          <w:szCs w:val="24"/>
          <w:lang w:eastAsia="zh-cn"/>
        </w:rPr>
        <w:t xml:space="preserve"> </w:t>
      </w:r>
      <w:r>
        <w:rPr>
          <w:kern w:val="1"/>
          <w:sz w:val="24"/>
          <w:szCs w:val="24"/>
          <w:lang w:eastAsia="zh-cn"/>
        </w:rPr>
        <w:t>берілген</w:t>
      </w:r>
      <w:r>
        <w:rPr>
          <w:spacing w:val="1" w:percent="101"/>
          <w:kern w:val="1"/>
          <w:sz w:val="24"/>
          <w:szCs w:val="24"/>
          <w:lang w:eastAsia="zh-cn"/>
        </w:rPr>
        <w:t xml:space="preserve"> </w:t>
      </w:r>
      <w:r>
        <w:rPr>
          <w:kern w:val="1"/>
          <w:sz w:val="24"/>
          <w:szCs w:val="24"/>
          <w:lang w:eastAsia="zh-cn"/>
        </w:rPr>
        <w:t>денсаулық</w:t>
      </w:r>
      <w:r>
        <w:rPr>
          <w:spacing w:val="1" w:percent="101"/>
          <w:kern w:val="1"/>
          <w:sz w:val="24"/>
          <w:szCs w:val="24"/>
          <w:lang w:eastAsia="zh-cn"/>
        </w:rPr>
        <w:t xml:space="preserve"> </w:t>
      </w:r>
      <w:r>
        <w:rPr>
          <w:kern w:val="1"/>
          <w:sz w:val="24"/>
          <w:szCs w:val="24"/>
          <w:lang w:eastAsia="zh-cn"/>
        </w:rPr>
        <w:t>жағдайына</w:t>
      </w:r>
      <w:r>
        <w:rPr>
          <w:spacing w:val="1" w:percent="101"/>
          <w:kern w:val="1"/>
          <w:sz w:val="24"/>
          <w:szCs w:val="24"/>
          <w:lang w:eastAsia="zh-cn"/>
        </w:rPr>
        <w:t xml:space="preserve"> </w:t>
      </w:r>
      <w:r>
        <w:rPr>
          <w:kern w:val="1"/>
          <w:sz w:val="24"/>
          <w:szCs w:val="24"/>
          <w:lang w:eastAsia="zh-cn"/>
        </w:rPr>
        <w:t>байланысты</w:t>
      </w:r>
      <w:r>
        <w:rPr>
          <w:spacing w:val="1" w:percent="101"/>
          <w:kern w:val="1"/>
          <w:sz w:val="24"/>
          <w:szCs w:val="24"/>
          <w:lang w:eastAsia="zh-cn"/>
        </w:rPr>
        <w:t xml:space="preserve"> </w:t>
      </w:r>
      <w:r>
        <w:rPr>
          <w:kern w:val="1"/>
          <w:sz w:val="24"/>
          <w:szCs w:val="24"/>
          <w:lang w:eastAsia="zh-cn"/>
        </w:rPr>
        <w:t>құжаттар</w:t>
      </w:r>
      <w:r>
        <w:rPr>
          <w:spacing w:val="1" w:percent="101"/>
          <w:kern w:val="1"/>
          <w:sz w:val="24"/>
          <w:szCs w:val="24"/>
          <w:lang w:eastAsia="zh-cn"/>
        </w:rPr>
        <w:t xml:space="preserve"> </w:t>
      </w:r>
      <w:r>
        <w:rPr>
          <w:kern w:val="1"/>
          <w:sz w:val="24"/>
          <w:szCs w:val="24"/>
          <w:lang w:eastAsia="zh-cn"/>
        </w:rPr>
        <w:t>қарастырылмайды.</w:t>
      </w:r>
      <w:r>
        <w:rPr>
          <w:spacing w:val="86" w:percent="190"/>
          <w:kern w:val="1"/>
          <w:sz w:val="24"/>
          <w:szCs w:val="24"/>
          <w:lang w:eastAsia="zh-cn"/>
        </w:rPr>
        <w:t xml:space="preserve"> </w:t>
      </w:r>
      <w:r>
        <w:rPr>
          <w:kern w:val="1"/>
          <w:sz w:val="24"/>
          <w:szCs w:val="24"/>
          <w:lang w:eastAsia="zh-cn"/>
        </w:rPr>
        <w:t>Бағаны</w:t>
      </w:r>
      <w:r>
        <w:rPr>
          <w:spacing w:val="1" w:percent="101"/>
          <w:kern w:val="1"/>
          <w:sz w:val="24"/>
          <w:szCs w:val="24"/>
          <w:lang w:eastAsia="zh-cn"/>
        </w:rPr>
        <w:t xml:space="preserve"> </w:t>
      </w:r>
      <w:r>
        <w:rPr>
          <w:kern w:val="1"/>
          <w:sz w:val="24"/>
          <w:szCs w:val="24"/>
          <w:lang w:eastAsia="zh-cn"/>
        </w:rPr>
        <w:t>көтермелеу</w:t>
      </w:r>
      <w:r>
        <w:rPr>
          <w:spacing w:val="-8" w:percent="92"/>
          <w:kern w:val="1"/>
          <w:sz w:val="24"/>
          <w:szCs w:val="24"/>
          <w:lang w:eastAsia="zh-cn"/>
        </w:rPr>
        <w:t xml:space="preserve"> </w:t>
      </w:r>
      <w:r>
        <w:rPr>
          <w:kern w:val="1"/>
          <w:sz w:val="24"/>
          <w:szCs w:val="24"/>
          <w:lang w:eastAsia="zh-cn"/>
        </w:rPr>
        <w:t>мақсатында</w:t>
      </w:r>
      <w:r>
        <w:rPr>
          <w:spacing w:val="-1" w:percent="99"/>
          <w:kern w:val="1"/>
          <w:sz w:val="24"/>
          <w:szCs w:val="24"/>
          <w:lang w:eastAsia="zh-cn"/>
        </w:rPr>
        <w:t xml:space="preserve"> </w:t>
      </w:r>
      <w:r>
        <w:rPr>
          <w:kern w:val="1"/>
          <w:sz w:val="24"/>
          <w:szCs w:val="24"/>
          <w:lang w:eastAsia="zh-cn"/>
        </w:rPr>
        <w:t>емтиханды</w:t>
      </w:r>
      <w:r>
        <w:rPr>
          <w:spacing w:val="2" w:percent="102"/>
          <w:kern w:val="1"/>
          <w:sz w:val="24"/>
          <w:szCs w:val="24"/>
          <w:lang w:eastAsia="zh-cn"/>
        </w:rPr>
        <w:t xml:space="preserve"> </w:t>
      </w:r>
      <w:r>
        <w:rPr>
          <w:kern w:val="1"/>
          <w:sz w:val="24"/>
          <w:szCs w:val="24"/>
          <w:lang w:eastAsia="zh-cn"/>
        </w:rPr>
        <w:t>қайта</w:t>
      </w:r>
      <w:r>
        <w:rPr>
          <w:spacing w:val="-5" w:percent="95"/>
          <w:kern w:val="1"/>
          <w:sz w:val="24"/>
          <w:szCs w:val="24"/>
          <w:lang w:eastAsia="zh-cn"/>
        </w:rPr>
        <w:t xml:space="preserve"> </w:t>
      </w:r>
      <w:r>
        <w:rPr>
          <w:kern w:val="1"/>
          <w:sz w:val="24"/>
          <w:szCs w:val="24"/>
          <w:lang w:eastAsia="zh-cn"/>
        </w:rPr>
        <w:t>тапсыруға жол берілмейді.</w:t>
      </w:r>
    </w:p>
    <w:p>
      <w:pPr>
        <w:ind w:left="100" w:right="109" w:firstLine="566"/>
        <w:spacing/>
        <w:jc w:val="both"/>
        <w:tabs defTabSz="708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kern w:val="1"/>
          <w:sz w:val="24"/>
          <w:lang w:eastAsia="zh-cn"/>
        </w:rPr>
      </w:pPr>
      <w:r>
        <w:rPr>
          <w:kern w:val="1"/>
          <w:sz w:val="24"/>
          <w:lang w:eastAsia="zh-cn"/>
        </w:rPr>
        <w:t xml:space="preserve">Пән бойынша қорытынды бақылау (емтихан) </w:t>
      </w:r>
      <w:r>
        <w:rPr>
          <w:kern w:val="1"/>
          <w:lang w:eastAsia="zh-cn"/>
        </w:rPr>
        <w:t xml:space="preserve">Кеден құқығы </w:t>
      </w:r>
      <w:r>
        <w:rPr>
          <w:kern w:val="1"/>
          <w:sz w:val="24"/>
          <w:lang w:eastAsia="zh-cn"/>
        </w:rPr>
        <w:t>пәні бойынша 2 -</w:t>
      </w:r>
      <w:r>
        <w:rPr>
          <w:spacing w:val="-48" w:percent="50"/>
          <w:kern w:val="1"/>
          <w:sz w:val="24"/>
          <w:lang w:eastAsia="zh-cn"/>
        </w:rPr>
        <w:t xml:space="preserve"> </w:t>
      </w:r>
      <w:r>
        <w:rPr>
          <w:kern w:val="1"/>
          <w:sz w:val="24"/>
          <w:lang w:eastAsia="zh-cn"/>
        </w:rPr>
        <w:t>курс</w:t>
      </w:r>
      <w:r>
        <w:rPr>
          <w:spacing w:val="-2" w:percent="98"/>
          <w:kern w:val="1"/>
          <w:sz w:val="24"/>
          <w:lang w:eastAsia="zh-cn"/>
        </w:rPr>
        <w:t xml:space="preserve"> </w:t>
      </w:r>
      <w:r>
        <w:rPr>
          <w:kern w:val="1"/>
          <w:sz w:val="24"/>
          <w:lang w:eastAsia="zh-cn"/>
        </w:rPr>
        <w:t>студенттері.</w:t>
      </w:r>
    </w:p>
    <w:p>
      <w:pPr>
        <w:pStyle w:val="para1"/>
        <w:ind w:left="3812" w:right="3075"/>
        <w:tabs defTabSz="708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bCs w:val="0"/>
          <w:kern w:val="1"/>
          <w:sz w:val="24"/>
          <w:szCs w:val="24"/>
          <w:lang w:eastAsia="zh-cn"/>
        </w:rPr>
      </w:pPr>
      <w:r>
        <w:rPr>
          <w:bCs w:val="0"/>
          <w:kern w:val="1"/>
          <w:sz w:val="24"/>
          <w:szCs w:val="24"/>
          <w:lang w:eastAsia="zh-cn"/>
        </w:rPr>
        <w:t>Емтихан</w:t>
      </w:r>
      <w:r>
        <w:rPr>
          <w:bCs w:val="0"/>
          <w:spacing w:val="-8" w:percent="92"/>
          <w:kern w:val="1"/>
          <w:sz w:val="24"/>
          <w:szCs w:val="24"/>
          <w:lang w:eastAsia="zh-cn"/>
        </w:rPr>
        <w:t xml:space="preserve"> </w:t>
      </w:r>
      <w:r>
        <w:rPr>
          <w:bCs w:val="0"/>
          <w:kern w:val="1"/>
          <w:sz w:val="24"/>
          <w:szCs w:val="24"/>
          <w:lang w:eastAsia="zh-cn"/>
        </w:rPr>
        <w:t>өткізу</w:t>
      </w:r>
      <w:r>
        <w:rPr>
          <w:bCs w:val="0"/>
          <w:spacing w:val="-10" w:percent="90"/>
          <w:kern w:val="1"/>
          <w:sz w:val="24"/>
          <w:szCs w:val="24"/>
          <w:lang w:eastAsia="zh-cn"/>
        </w:rPr>
        <w:t xml:space="preserve"> </w:t>
      </w:r>
      <w:r>
        <w:rPr>
          <w:bCs w:val="0"/>
          <w:kern w:val="1"/>
          <w:sz w:val="24"/>
          <w:szCs w:val="24"/>
          <w:lang w:eastAsia="zh-cn"/>
        </w:rPr>
        <w:t>ережелері</w:t>
      </w:r>
    </w:p>
    <w:p>
      <w:pPr>
        <w:ind w:firstLine="567"/>
        <w:spacing/>
        <w:contextualSpacing/>
        <w:jc w:val="both"/>
        <w:widowControl/>
        <w:tabs defTabSz="708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Calibri"/>
          <w:b/>
          <w:kern w:val="1"/>
          <w:sz w:val="24"/>
          <w:szCs w:val="24"/>
          <w:lang w:eastAsia="zh-cn"/>
        </w:rPr>
      </w:pPr>
      <w:r>
        <w:rPr>
          <w:rFonts w:eastAsia="Calibri"/>
          <w:b/>
          <w:kern w:val="1"/>
          <w:sz w:val="24"/>
          <w:szCs w:val="24"/>
          <w:lang w:eastAsia="zh-cn"/>
        </w:rPr>
      </w:r>
    </w:p>
    <w:p>
      <w:pPr>
        <w:ind w:firstLine="567"/>
        <w:spacing/>
        <w:contextualSpacing/>
        <w:jc w:val="both"/>
        <w:widowControl/>
        <w:tabs defTabSz="708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Calibri"/>
          <w:kern w:val="1"/>
          <w:sz w:val="24"/>
          <w:szCs w:val="24"/>
          <w:lang w:eastAsia="zh-cn"/>
        </w:rPr>
      </w:pPr>
      <w:r>
        <w:rPr>
          <w:rFonts w:eastAsia="Calibri"/>
          <w:kern w:val="1"/>
          <w:sz w:val="24"/>
          <w:szCs w:val="24"/>
          <w:lang w:eastAsia="zh-cn"/>
        </w:rPr>
        <w:t>1.1 Емтиханға жіберілу үшін пән бойынша ағымдағы үлгерім бойынша (РК1, Аралық бақылау Midterm, РК2 орташа арифметикалық) кемінде 50 балл жинау қажет;</w:t>
      </w:r>
    </w:p>
    <w:p>
      <w:pPr>
        <w:ind w:firstLine="567"/>
        <w:spacing/>
        <w:contextualSpacing/>
        <w:jc w:val="both"/>
        <w:widowControl/>
        <w:tabs defTabSz="708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Calibri"/>
          <w:kern w:val="1"/>
          <w:sz w:val="24"/>
          <w:szCs w:val="24"/>
          <w:lang w:eastAsia="zh-cn"/>
        </w:rPr>
      </w:pPr>
      <w:r>
        <w:rPr>
          <w:rFonts w:eastAsia="Calibri"/>
          <w:kern w:val="1"/>
          <w:sz w:val="24"/>
          <w:szCs w:val="24"/>
          <w:lang w:eastAsia="zh-cn"/>
        </w:rPr>
        <w:t>1.2 Емтиханға жіберілуі үшін ақылы негізде оқитын студенттердің оқу ақысы бойынша берешегі болмауы керек;</w:t>
      </w:r>
    </w:p>
    <w:p>
      <w:pPr>
        <w:ind w:firstLine="567"/>
        <w:spacing/>
        <w:contextualSpacing/>
        <w:jc w:val="both"/>
        <w:widowControl/>
        <w:tabs defTabSz="708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Calibri"/>
          <w:kern w:val="1"/>
          <w:sz w:val="24"/>
          <w:szCs w:val="24"/>
          <w:lang w:eastAsia="zh-cn"/>
        </w:rPr>
      </w:pPr>
      <w:r>
        <w:rPr>
          <w:rFonts w:eastAsia="Calibri"/>
          <w:kern w:val="1"/>
          <w:sz w:val="24"/>
          <w:szCs w:val="24"/>
          <w:lang w:eastAsia="zh-cn"/>
        </w:rPr>
        <w:t>1.3 Емтихан ауызша жүргізіледі. Емтихан нысаны мен  кестесі универ жүйесінде көрсетіледі;</w:t>
      </w:r>
    </w:p>
    <w:p>
      <w:pPr>
        <w:ind w:firstLine="567"/>
        <w:spacing/>
        <w:contextualSpacing/>
        <w:jc w:val="both"/>
        <w:widowControl/>
        <w:tabs defTabSz="708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Calibri"/>
          <w:kern w:val="1"/>
          <w:sz w:val="24"/>
          <w:szCs w:val="24"/>
          <w:lang w:eastAsia="zh-cn"/>
        </w:rPr>
      </w:pPr>
      <w:r>
        <w:rPr>
          <w:rFonts w:eastAsia="Calibri"/>
          <w:kern w:val="1"/>
          <w:sz w:val="24"/>
          <w:szCs w:val="24"/>
          <w:lang w:eastAsia="zh-cn"/>
        </w:rPr>
        <w:t xml:space="preserve">1.4 Емтихан кезінде шпаргалкаларды, ұялы телефондарды, смарт-сағаттарды және ақпаратты беруге арналған басқа да құралдарды пайдалануға және алуға, басқа студенттермен және бейтаныс адамдармен сөйлесуге, толық аты-жөнін жазуға және/немесе жауапқа басқа сәйкестендіру жазбаларын енгізуге қатаң тыйым салынады. </w:t>
      </w:r>
    </w:p>
    <w:p>
      <w:pPr>
        <w:ind w:firstLine="567"/>
        <w:spacing/>
        <w:contextualSpacing/>
        <w:jc w:val="both"/>
        <w:widowControl/>
        <w:tabs defTabSz="708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Calibri"/>
          <w:kern w:val="1"/>
          <w:sz w:val="24"/>
          <w:szCs w:val="24"/>
          <w:lang w:eastAsia="zh-cn"/>
        </w:rPr>
      </w:pPr>
      <w:r>
        <w:rPr>
          <w:rFonts w:eastAsia="Calibri"/>
          <w:kern w:val="1"/>
          <w:sz w:val="24"/>
          <w:szCs w:val="24"/>
          <w:lang w:eastAsia="zh-cn"/>
        </w:rPr>
        <w:t>1.5 Офлайн ауызша емтихан кезінде қосымша ақпараттарды пайдалануға және т.б. қатаң тыйым салынады;</w:t>
      </w:r>
    </w:p>
    <w:p>
      <w:pPr>
        <w:ind w:firstLine="567"/>
        <w:spacing/>
        <w:contextualSpacing/>
        <w:jc w:val="both"/>
        <w:widowControl/>
        <w:tabs defTabSz="708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Calibri"/>
          <w:kern w:val="1"/>
          <w:sz w:val="24"/>
          <w:szCs w:val="24"/>
          <w:lang w:eastAsia="zh-cn"/>
        </w:rPr>
      </w:pPr>
      <w:r>
        <w:rPr>
          <w:rFonts w:eastAsia="Calibri"/>
          <w:kern w:val="1"/>
          <w:sz w:val="24"/>
          <w:szCs w:val="24"/>
          <w:lang w:eastAsia="zh-cn"/>
        </w:rPr>
        <w:t>1.6 Студенттің емтихан тапсыру үшін емтихан алушы оқытушыдан бұрын билетті ашуға құқығы жоқ;</w:t>
      </w:r>
    </w:p>
    <w:p>
      <w:pPr>
        <w:ind w:firstLine="567"/>
        <w:spacing/>
        <w:contextualSpacing/>
        <w:jc w:val="both"/>
        <w:widowControl/>
        <w:tabs defTabSz="708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Calibri"/>
          <w:kern w:val="1"/>
          <w:sz w:val="24"/>
          <w:szCs w:val="24"/>
          <w:lang w:eastAsia="zh-cn"/>
        </w:rPr>
      </w:pPr>
      <w:r>
        <w:rPr>
          <w:rFonts w:eastAsia="Calibri"/>
          <w:kern w:val="1"/>
          <w:sz w:val="24"/>
          <w:szCs w:val="24"/>
          <w:lang w:eastAsia="zh-cn"/>
        </w:rPr>
        <w:t xml:space="preserve">1.7 Емтихандар бейнекамерасы бар дәрісханаларда өтеді, оның барысында студент тарапынан бұзушылықтар анықталған жағдайда емтихан балы жойылуы мүмкін. </w:t>
      </w:r>
    </w:p>
    <w:p>
      <w:pPr>
        <w:ind w:firstLine="567"/>
        <w:spacing/>
        <w:contextualSpacing/>
        <w:jc w:val="both"/>
        <w:widowControl/>
        <w:tabs defTabSz="708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Calibri"/>
          <w:kern w:val="1"/>
          <w:sz w:val="24"/>
          <w:szCs w:val="24"/>
          <w:lang w:eastAsia="zh-cn"/>
        </w:rPr>
      </w:pPr>
      <w:r>
        <w:rPr>
          <w:rFonts w:eastAsia="Calibri"/>
          <w:kern w:val="1"/>
          <w:sz w:val="24"/>
          <w:szCs w:val="24"/>
          <w:lang w:eastAsia="zh-cn"/>
        </w:rPr>
        <w:t>1.8 Емтихан аяқталғаннан кейін, универ жүйесіне 48 сағат ішінде студенттердің жинаған баллдары аттестаттау парағына қойылады.</w:t>
      </w:r>
    </w:p>
    <w:p>
      <w:pPr>
        <w:spacing/>
        <w:contextualSpacing/>
        <w:jc w:val="both"/>
        <w:widowControl/>
        <w:tabs defTabSz="708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Calibri"/>
          <w:kern w:val="1"/>
          <w:sz w:val="24"/>
          <w:szCs w:val="24"/>
          <w:lang w:eastAsia="zh-cn"/>
        </w:rPr>
      </w:pPr>
      <w:r>
        <w:rPr>
          <w:rFonts w:eastAsia="Calibri"/>
          <w:kern w:val="1"/>
          <w:sz w:val="24"/>
          <w:szCs w:val="24"/>
          <w:lang w:eastAsia="zh-cn"/>
        </w:rPr>
      </w:r>
    </w:p>
    <w:p>
      <w:pPr>
        <w:pStyle w:val="para5"/>
        <w:ind w:left="360" w:firstLine="567"/>
        <w:contextualSpacing/>
        <w:widowControl/>
        <w:tabs defTabSz="708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Calibri"/>
          <w:b/>
          <w:kern w:val="1"/>
          <w:sz w:val="24"/>
          <w:szCs w:val="24"/>
          <w:lang w:eastAsia="zh-cn"/>
        </w:rPr>
      </w:pPr>
      <w:r>
        <w:rPr>
          <w:rFonts w:eastAsia="Calibri"/>
          <w:b/>
          <w:kern w:val="1"/>
          <w:sz w:val="24"/>
          <w:szCs w:val="24"/>
          <w:lang w:eastAsia="zh-cn"/>
        </w:rPr>
        <w:t>Офлайн режимінде ауызша емтиханды тапсыру бойынша әдістемелік нұсқаулық</w:t>
      </w:r>
    </w:p>
    <w:p>
      <w:pPr>
        <w:pStyle w:val="para5"/>
        <w:ind w:left="57" w:firstLine="510"/>
        <w:contextualSpacing/>
        <w:widowControl/>
        <w:tabs defTabSz="708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kern w:val="1"/>
          <w:sz w:val="24"/>
          <w:szCs w:val="24"/>
          <w:lang w:eastAsia="zh-cn"/>
        </w:rPr>
      </w:pPr>
      <w:r>
        <w:rPr>
          <w:kern w:val="1"/>
          <w:sz w:val="24"/>
          <w:szCs w:val="24"/>
          <w:lang w:eastAsia="zh-cn"/>
        </w:rPr>
        <w:t>Емтихан</w:t>
      </w:r>
      <w:r>
        <w:rPr>
          <w:spacing w:val="1" w:percent="101"/>
          <w:kern w:val="1"/>
          <w:sz w:val="24"/>
          <w:szCs w:val="24"/>
          <w:lang w:eastAsia="zh-cn"/>
        </w:rPr>
        <w:t xml:space="preserve"> </w:t>
      </w:r>
      <w:r>
        <w:rPr>
          <w:kern w:val="1"/>
          <w:sz w:val="24"/>
          <w:szCs w:val="24"/>
          <w:lang w:eastAsia="zh-cn"/>
        </w:rPr>
        <w:t>нысаны</w:t>
      </w:r>
      <w:r>
        <w:rPr>
          <w:spacing w:val="1" w:percent="101"/>
          <w:kern w:val="1"/>
          <w:sz w:val="24"/>
          <w:szCs w:val="24"/>
          <w:lang w:eastAsia="zh-cn"/>
        </w:rPr>
        <w:t xml:space="preserve"> </w:t>
      </w:r>
      <w:r>
        <w:rPr>
          <w:kern w:val="1"/>
          <w:sz w:val="24"/>
          <w:szCs w:val="24"/>
          <w:lang w:eastAsia="zh-cn"/>
        </w:rPr>
        <w:t>-</w:t>
      </w:r>
      <w:r>
        <w:rPr>
          <w:spacing w:val="1" w:percent="101"/>
          <w:kern w:val="1"/>
          <w:sz w:val="24"/>
          <w:szCs w:val="24"/>
          <w:lang w:eastAsia="zh-cn"/>
        </w:rPr>
        <w:t xml:space="preserve"> </w:t>
      </w:r>
      <w:r>
        <w:rPr>
          <w:kern w:val="1"/>
          <w:sz w:val="24"/>
          <w:szCs w:val="24"/>
          <w:lang w:eastAsia="zh-cn"/>
        </w:rPr>
        <w:t>стандартты ауызша офлайн.</w:t>
      </w:r>
      <w:r>
        <w:rPr>
          <w:spacing w:val="1" w:percent="101"/>
          <w:kern w:val="1"/>
          <w:sz w:val="24"/>
          <w:szCs w:val="24"/>
          <w:lang w:eastAsia="zh-cn"/>
        </w:rPr>
        <w:t xml:space="preserve"> </w:t>
      </w:r>
      <w:r>
        <w:rPr>
          <w:kern w:val="1"/>
          <w:sz w:val="24"/>
          <w:szCs w:val="24"/>
          <w:lang w:eastAsia="zh-cn"/>
        </w:rPr>
        <w:t>Ауызша</w:t>
      </w:r>
      <w:r>
        <w:rPr>
          <w:spacing w:val="1" w:percent="101"/>
          <w:kern w:val="1"/>
          <w:sz w:val="24"/>
          <w:szCs w:val="24"/>
          <w:lang w:eastAsia="zh-cn"/>
        </w:rPr>
        <w:t xml:space="preserve"> </w:t>
      </w:r>
      <w:r>
        <w:rPr>
          <w:kern w:val="1"/>
          <w:sz w:val="24"/>
          <w:szCs w:val="24"/>
          <w:lang w:eastAsia="zh-cn"/>
        </w:rPr>
        <w:t>емтихан:</w:t>
      </w:r>
      <w:r>
        <w:rPr>
          <w:spacing w:val="1" w:percent="101"/>
          <w:kern w:val="1"/>
          <w:sz w:val="24"/>
          <w:szCs w:val="24"/>
          <w:lang w:eastAsia="zh-cn"/>
        </w:rPr>
        <w:t xml:space="preserve"> </w:t>
      </w:r>
      <w:r>
        <w:rPr>
          <w:kern w:val="1"/>
          <w:sz w:val="24"/>
          <w:szCs w:val="24"/>
          <w:lang w:eastAsia="zh-cn"/>
        </w:rPr>
        <w:t>дәстүрлі сұрақтарға</w:t>
      </w:r>
      <w:r>
        <w:rPr>
          <w:spacing w:val="1" w:percent="101"/>
          <w:kern w:val="1"/>
          <w:sz w:val="24"/>
          <w:szCs w:val="24"/>
          <w:lang w:eastAsia="zh-cn"/>
        </w:rPr>
        <w:t xml:space="preserve"> </w:t>
      </w:r>
      <w:r>
        <w:rPr>
          <w:kern w:val="1"/>
          <w:sz w:val="24"/>
          <w:szCs w:val="24"/>
          <w:lang w:eastAsia="zh-cn"/>
        </w:rPr>
        <w:t>жауаптар.</w:t>
      </w:r>
      <w:r>
        <w:rPr>
          <w:spacing w:val="1" w:percent="101"/>
          <w:kern w:val="1"/>
          <w:sz w:val="24"/>
          <w:szCs w:val="24"/>
          <w:lang w:eastAsia="zh-cn"/>
        </w:rPr>
        <w:t xml:space="preserve"> </w:t>
      </w:r>
      <w:r>
        <w:rPr>
          <w:kern w:val="1"/>
          <w:sz w:val="24"/>
          <w:szCs w:val="24"/>
          <w:lang w:eastAsia="zh-cn"/>
        </w:rPr>
        <w:t>Ауызша</w:t>
      </w:r>
      <w:r>
        <w:rPr>
          <w:spacing w:val="1" w:percent="101"/>
          <w:kern w:val="1"/>
          <w:sz w:val="24"/>
          <w:szCs w:val="24"/>
          <w:lang w:eastAsia="zh-cn"/>
        </w:rPr>
        <w:t xml:space="preserve"> </w:t>
      </w:r>
      <w:r>
        <w:rPr>
          <w:kern w:val="1"/>
          <w:sz w:val="24"/>
          <w:szCs w:val="24"/>
          <w:lang w:eastAsia="zh-cn"/>
        </w:rPr>
        <w:t>емтихан - емтихан</w:t>
      </w:r>
      <w:r>
        <w:rPr>
          <w:spacing w:val="1" w:percent="101"/>
          <w:kern w:val="1"/>
          <w:sz w:val="24"/>
          <w:szCs w:val="24"/>
          <w:lang w:eastAsia="zh-cn"/>
        </w:rPr>
        <w:t xml:space="preserve"> </w:t>
      </w:r>
      <w:r>
        <w:rPr>
          <w:kern w:val="1"/>
          <w:sz w:val="24"/>
          <w:szCs w:val="24"/>
          <w:lang w:eastAsia="zh-cn"/>
        </w:rPr>
        <w:t>кестесі</w:t>
      </w:r>
      <w:r>
        <w:rPr>
          <w:spacing w:val="1" w:percent="101"/>
          <w:kern w:val="1"/>
          <w:sz w:val="24"/>
          <w:szCs w:val="24"/>
          <w:lang w:eastAsia="zh-cn"/>
        </w:rPr>
        <w:t xml:space="preserve"> </w:t>
      </w:r>
      <w:r>
        <w:rPr>
          <w:kern w:val="1"/>
          <w:sz w:val="24"/>
          <w:szCs w:val="24"/>
          <w:lang w:eastAsia="zh-cn"/>
        </w:rPr>
        <w:t>бойынша</w:t>
      </w:r>
      <w:r>
        <w:rPr>
          <w:spacing w:val="1" w:percent="101"/>
          <w:kern w:val="1"/>
          <w:sz w:val="24"/>
          <w:szCs w:val="24"/>
          <w:lang w:eastAsia="zh-cn"/>
        </w:rPr>
        <w:t xml:space="preserve"> </w:t>
      </w:r>
      <w:r>
        <w:rPr>
          <w:kern w:val="1"/>
          <w:sz w:val="24"/>
          <w:szCs w:val="24"/>
          <w:lang w:eastAsia="zh-cn"/>
        </w:rPr>
        <w:t>білім</w:t>
      </w:r>
      <w:r>
        <w:rPr>
          <w:spacing w:val="1" w:percent="101"/>
          <w:kern w:val="1"/>
          <w:sz w:val="24"/>
          <w:szCs w:val="24"/>
          <w:lang w:eastAsia="zh-cn"/>
        </w:rPr>
        <w:t xml:space="preserve"> </w:t>
      </w:r>
      <w:r>
        <w:rPr>
          <w:kern w:val="1"/>
          <w:sz w:val="24"/>
          <w:szCs w:val="24"/>
          <w:lang w:eastAsia="zh-cn"/>
        </w:rPr>
        <w:t>алушы</w:t>
      </w:r>
      <w:r>
        <w:rPr>
          <w:spacing w:val="1" w:percent="101"/>
          <w:kern w:val="1"/>
          <w:sz w:val="24"/>
          <w:szCs w:val="24"/>
          <w:lang w:eastAsia="zh-cn"/>
        </w:rPr>
        <w:t xml:space="preserve"> </w:t>
      </w:r>
      <w:r>
        <w:rPr>
          <w:kern w:val="1"/>
          <w:sz w:val="24"/>
          <w:szCs w:val="24"/>
          <w:lang w:eastAsia="zh-cn"/>
        </w:rPr>
        <w:t>оқытушымен</w:t>
      </w:r>
      <w:r>
        <w:rPr>
          <w:spacing w:val="1" w:percent="101"/>
          <w:kern w:val="1"/>
          <w:sz w:val="24"/>
          <w:szCs w:val="24"/>
          <w:lang w:eastAsia="zh-cn"/>
        </w:rPr>
        <w:t xml:space="preserve"> </w:t>
      </w:r>
      <w:r>
        <w:rPr>
          <w:kern w:val="1"/>
          <w:sz w:val="24"/>
          <w:szCs w:val="24"/>
          <w:lang w:eastAsia="zh-cn"/>
        </w:rPr>
        <w:t>немесе</w:t>
      </w:r>
      <w:r>
        <w:rPr>
          <w:spacing w:val="1" w:percent="101"/>
          <w:kern w:val="1"/>
          <w:sz w:val="24"/>
          <w:szCs w:val="24"/>
          <w:lang w:eastAsia="zh-cn"/>
        </w:rPr>
        <w:t xml:space="preserve"> </w:t>
      </w:r>
      <w:r>
        <w:rPr>
          <w:kern w:val="1"/>
          <w:sz w:val="24"/>
          <w:szCs w:val="24"/>
          <w:lang w:eastAsia="zh-cn"/>
        </w:rPr>
        <w:t>емтихан комиссиясының өкілдерімен</w:t>
      </w:r>
      <w:r>
        <w:rPr>
          <w:spacing w:val="1" w:percent="101"/>
          <w:kern w:val="1"/>
          <w:sz w:val="24"/>
          <w:szCs w:val="24"/>
          <w:lang w:eastAsia="zh-cn"/>
        </w:rPr>
        <w:t xml:space="preserve"> </w:t>
      </w:r>
      <w:r>
        <w:rPr>
          <w:kern w:val="1"/>
          <w:sz w:val="24"/>
          <w:szCs w:val="24"/>
          <w:lang w:eastAsia="zh-cn"/>
        </w:rPr>
        <w:t>қабылданады. Емтихан алушы оқытушы немесе комиссия емтиханның басынан аяқталғанға дейін емтиханның</w:t>
      </w:r>
      <w:r>
        <w:rPr>
          <w:spacing w:val="-4" w:percent="96"/>
          <w:kern w:val="1"/>
          <w:sz w:val="24"/>
          <w:szCs w:val="24"/>
          <w:lang w:eastAsia="zh-cn"/>
        </w:rPr>
        <w:t xml:space="preserve"> талаптарының</w:t>
      </w:r>
      <w:r>
        <w:rPr>
          <w:kern w:val="1"/>
          <w:sz w:val="24"/>
          <w:szCs w:val="24"/>
          <w:lang w:eastAsia="zh-cn"/>
        </w:rPr>
        <w:t xml:space="preserve"> сақталуын</w:t>
      </w:r>
      <w:r>
        <w:rPr>
          <w:spacing w:val="-4" w:percent="96"/>
          <w:kern w:val="1"/>
          <w:sz w:val="24"/>
          <w:szCs w:val="24"/>
          <w:lang w:eastAsia="zh-cn"/>
        </w:rPr>
        <w:t xml:space="preserve"> </w:t>
      </w:r>
      <w:r>
        <w:rPr>
          <w:kern w:val="1"/>
          <w:sz w:val="24"/>
          <w:szCs w:val="24"/>
          <w:lang w:eastAsia="zh-cn"/>
        </w:rPr>
        <w:t>қамтамасыз</w:t>
      </w:r>
      <w:r>
        <w:rPr>
          <w:spacing w:val="-2" w:percent="98"/>
          <w:kern w:val="1"/>
          <w:sz w:val="24"/>
          <w:szCs w:val="24"/>
          <w:lang w:eastAsia="zh-cn"/>
        </w:rPr>
        <w:t xml:space="preserve"> </w:t>
      </w:r>
      <w:r>
        <w:rPr>
          <w:kern w:val="1"/>
          <w:sz w:val="24"/>
          <w:szCs w:val="24"/>
          <w:lang w:eastAsia="zh-cn"/>
        </w:rPr>
        <w:t>етеді.</w:t>
      </w:r>
    </w:p>
    <w:p>
      <w:pPr>
        <w:ind w:firstLine="567"/>
        <w:spacing/>
        <w:contextualSpacing/>
        <w:jc w:val="both"/>
        <w:widowControl/>
        <w:tabs defTabSz="708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Calibri"/>
          <w:kern w:val="1"/>
          <w:sz w:val="24"/>
          <w:szCs w:val="24"/>
          <w:lang w:eastAsia="zh-cn"/>
        </w:rPr>
      </w:pPr>
      <w:r>
        <w:rPr>
          <w:rFonts w:eastAsia="Calibri"/>
          <w:kern w:val="1"/>
          <w:sz w:val="24"/>
          <w:szCs w:val="24"/>
          <w:lang w:eastAsia="zh-cn"/>
        </w:rPr>
        <w:t>Барлық офлайн ауызша емтихандар әл-Фараби атындағы ҚазҰУ сайтында жарияланған нұсқаулыққа сәйкес өткізіледі. Ауызша емтихан өткізіледі:</w:t>
      </w:r>
    </w:p>
    <w:p>
      <w:pPr>
        <w:spacing/>
        <w:contextualSpacing/>
        <w:jc w:val="both"/>
        <w:widowControl/>
        <w:tabs defTabSz="708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Calibri"/>
          <w:kern w:val="1"/>
          <w:sz w:val="24"/>
          <w:szCs w:val="24"/>
          <w:lang w:val="ru-ru" w:eastAsia="zh-cn"/>
        </w:rPr>
      </w:pPr>
      <w:r>
        <w:rPr>
          <w:rFonts w:eastAsia="Calibri"/>
          <w:kern w:val="1"/>
          <w:sz w:val="24"/>
          <w:szCs w:val="24"/>
          <w:lang w:val="ru-ru" w:eastAsia="zh-cn"/>
        </w:rPr>
        <w:t xml:space="preserve">     1.1. Емтихан басталардан 30 минут бұрын топтың БАРЛЫҚ студенттері қорытынды емтихан ережесінде көрсетілген талап бойынша бекітілген кестеге сәйкес дәрісханаға кіреді.</w:t>
      </w:r>
    </w:p>
    <w:p>
      <w:pPr>
        <w:ind w:firstLine="567"/>
        <w:spacing/>
        <w:contextualSpacing/>
        <w:jc w:val="both"/>
        <w:widowControl/>
        <w:tabs defTabSz="708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Calibri"/>
          <w:kern w:val="1"/>
          <w:sz w:val="24"/>
          <w:szCs w:val="24"/>
          <w:lang w:val="ru-ru" w:eastAsia="zh-cn"/>
        </w:rPr>
      </w:pPr>
      <w:r>
        <w:rPr>
          <w:rFonts w:eastAsia="Calibri"/>
          <w:kern w:val="1"/>
          <w:sz w:val="24"/>
          <w:szCs w:val="24"/>
          <w:lang w:val="ru-ru" w:eastAsia="zh-cn"/>
        </w:rPr>
        <w:t>1.2. Оқытушы немесе емтихан комиссиясының мүшесі емтихан кестесіне сәйкес  бекітілген уақытта емтиханды бастайды.</w:t>
      </w:r>
    </w:p>
    <w:p>
      <w:pPr>
        <w:ind w:firstLine="567"/>
        <w:spacing/>
        <w:contextualSpacing/>
        <w:jc w:val="both"/>
        <w:widowControl/>
        <w:tabs defTabSz="708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Calibri"/>
          <w:kern w:val="1"/>
          <w:sz w:val="24"/>
          <w:szCs w:val="24"/>
          <w:lang w:val="ru-ru" w:eastAsia="zh-cn"/>
        </w:rPr>
      </w:pPr>
      <w:r>
        <w:rPr>
          <w:rFonts w:eastAsia="Calibri"/>
          <w:kern w:val="1"/>
          <w:sz w:val="24"/>
          <w:szCs w:val="24"/>
          <w:lang w:val="ru-ru" w:eastAsia="zh-cn"/>
        </w:rPr>
        <w:t>1.3. 10 минуттан артық уақытқа кешіккен студент емтиханға жіберілмейді.</w:t>
      </w:r>
    </w:p>
    <w:p>
      <w:pPr>
        <w:ind w:firstLine="567"/>
        <w:spacing/>
        <w:contextualSpacing/>
        <w:jc w:val="both"/>
        <w:widowControl/>
        <w:tabs defTabSz="708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Calibri"/>
          <w:kern w:val="1"/>
          <w:sz w:val="24"/>
          <w:szCs w:val="24"/>
          <w:lang w:val="ru-ru" w:eastAsia="zh-cn"/>
        </w:rPr>
      </w:pPr>
      <w:r>
        <w:rPr>
          <w:rFonts w:eastAsia="Calibri"/>
          <w:kern w:val="1"/>
          <w:sz w:val="24"/>
          <w:szCs w:val="24"/>
          <w:lang w:val="ru-ru" w:eastAsia="zh-cn"/>
        </w:rPr>
        <w:t xml:space="preserve">1.4. Емтихан алушы студенттің аты-жөнін атап шақырады, студенттер жеке куәлігін болмаса, ID картасын көрсетіп емтиханға кіргізіледі. </w:t>
      </w:r>
    </w:p>
    <w:p>
      <w:pPr>
        <w:ind w:firstLine="567"/>
        <w:spacing/>
        <w:contextualSpacing/>
        <w:jc w:val="both"/>
        <w:widowControl/>
        <w:tabs defTabSz="708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Calibri"/>
          <w:kern w:val="1"/>
          <w:sz w:val="24"/>
          <w:szCs w:val="24"/>
          <w:lang w:val="ru-ru" w:eastAsia="zh-cn"/>
        </w:rPr>
      </w:pPr>
      <w:r>
        <w:rPr>
          <w:rFonts w:eastAsia="Calibri"/>
          <w:kern w:val="1"/>
          <w:sz w:val="24"/>
          <w:szCs w:val="24"/>
          <w:lang w:val="ru-ru" w:eastAsia="zh-cn"/>
        </w:rPr>
        <w:t xml:space="preserve">1.5. Дайындық уақытын емтихан алушы немесе емтихан комиссиясы шешеді. Жауап беру уақытын емтихан алушы немесе емтихан комиссиясы шешеді. Барлық билет сұрақтарына жауап беру үшін 15-20 </w:t>
      </w:r>
      <w:r>
        <w:rPr>
          <w:rFonts w:eastAsia="Calibri"/>
          <w:kern w:val="1"/>
          <w:sz w:val="24"/>
          <w:szCs w:val="24"/>
          <w:lang w:eastAsia="zh-cn"/>
        </w:rPr>
        <w:t xml:space="preserve">мин </w:t>
      </w:r>
      <w:r>
        <w:rPr>
          <w:rFonts w:eastAsia="Calibri"/>
          <w:kern w:val="1"/>
          <w:sz w:val="24"/>
          <w:szCs w:val="24"/>
          <w:lang w:val="ru-ru" w:eastAsia="zh-cn"/>
        </w:rPr>
        <w:t>ұсынылады.</w:t>
      </w:r>
    </w:p>
    <w:p>
      <w:pPr>
        <w:ind w:firstLine="567"/>
        <w:spacing/>
        <w:contextualSpacing/>
        <w:jc w:val="both"/>
        <w:widowControl/>
        <w:tabs defTabSz="708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Calibri"/>
          <w:kern w:val="1"/>
          <w:sz w:val="24"/>
          <w:szCs w:val="24"/>
          <w:lang w:val="ru-ru" w:eastAsia="zh-cn"/>
        </w:rPr>
      </w:pPr>
      <w:r>
        <w:rPr>
          <w:rFonts w:eastAsia="Calibri"/>
          <w:kern w:val="1"/>
          <w:sz w:val="24"/>
          <w:szCs w:val="24"/>
          <w:lang w:val="ru-ru" w:eastAsia="zh-cn"/>
        </w:rPr>
        <w:t xml:space="preserve">1.6. Студенттерге жауаптың қысқаша мазмұнын жасау үшін черновик пайдалануға рұқсат етіледі. </w:t>
      </w:r>
    </w:p>
    <w:p>
      <w:pPr>
        <w:ind w:firstLine="567"/>
        <w:spacing/>
        <w:contextualSpacing/>
        <w:jc w:val="both"/>
        <w:widowControl/>
        <w:tabs defTabSz="708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Calibri"/>
          <w:kern w:val="1"/>
          <w:sz w:val="24"/>
          <w:szCs w:val="24"/>
          <w:lang w:val="ru-ru" w:eastAsia="zh-cn"/>
        </w:rPr>
      </w:pPr>
      <w:r>
        <w:rPr>
          <w:rFonts w:eastAsia="Calibri"/>
          <w:kern w:val="1"/>
          <w:sz w:val="24"/>
          <w:szCs w:val="24"/>
          <w:lang w:val="ru-ru" w:eastAsia="zh-cn"/>
        </w:rPr>
        <w:t>1.7. Студенттің жауабы аяқтағаннан кейін емтихан алушы қосымша сұрақтар жоқ болса, студентті дәрісханадан шығарады. Содан кейін топтың әрбір студентімен процедура қайталанады.</w:t>
      </w:r>
    </w:p>
    <w:p>
      <w:pPr>
        <w:ind w:left="100" w:right="109" w:firstLine="566"/>
        <w:spacing/>
        <w:jc w:val="both"/>
        <w:tabs defTabSz="708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kern w:val="1"/>
          <w:sz w:val="24"/>
          <w:lang w:eastAsia="zh-cn"/>
        </w:rPr>
      </w:pPr>
      <w:r>
        <w:rPr>
          <w:kern w:val="1"/>
          <w:sz w:val="24"/>
          <w:lang w:eastAsia="zh-cn"/>
        </w:rPr>
      </w:r>
    </w:p>
    <w:p>
      <w:pPr>
        <w:pStyle w:val="para1"/>
        <w:ind w:left="971"/>
        <w:spacing w:before="12"/>
        <w:jc w:val="both"/>
        <w:tabs defTabSz="708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bCs w:val="0"/>
          <w:kern w:val="1"/>
          <w:sz w:val="24"/>
          <w:szCs w:val="24"/>
          <w:lang w:eastAsia="zh-cn"/>
        </w:rPr>
      </w:pPr>
      <w:r>
        <w:rPr>
          <w:bCs w:val="0"/>
          <w:kern w:val="1"/>
          <w:sz w:val="24"/>
          <w:szCs w:val="24"/>
          <w:lang w:eastAsia="zh-cn"/>
        </w:rPr>
        <w:t>Бағалау</w:t>
      </w:r>
      <w:r>
        <w:rPr>
          <w:bCs w:val="0"/>
          <w:spacing w:val="-4" w:percent="96"/>
          <w:kern w:val="1"/>
          <w:sz w:val="24"/>
          <w:szCs w:val="24"/>
          <w:lang w:eastAsia="zh-cn"/>
        </w:rPr>
        <w:t xml:space="preserve"> </w:t>
      </w:r>
      <w:r>
        <w:rPr>
          <w:bCs w:val="0"/>
          <w:kern w:val="1"/>
          <w:sz w:val="24"/>
          <w:szCs w:val="24"/>
          <w:lang w:eastAsia="zh-cn"/>
        </w:rPr>
        <w:t>саясаты:</w:t>
      </w:r>
    </w:p>
    <w:p>
      <w:pPr>
        <w:pStyle w:val="para4"/>
        <w:ind w:left="113" w:right="108" w:firstLine="454"/>
        <w:spacing w:before="149"/>
        <w:jc w:val="both"/>
        <w:tabs defTabSz="708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kern w:val="1"/>
          <w:sz w:val="24"/>
          <w:szCs w:val="24"/>
          <w:lang w:eastAsia="zh-cn"/>
        </w:rPr>
      </w:pPr>
      <w:r>
        <w:rPr>
          <w:kern w:val="1"/>
          <w:sz w:val="24"/>
          <w:szCs w:val="24"/>
          <w:lang w:eastAsia="zh-cn"/>
        </w:rPr>
        <w:t>Критериалды бағалау: дескрипторларға сәйкес оқыту нәтижелерін</w:t>
      </w:r>
      <w:r>
        <w:rPr>
          <w:spacing w:val="1" w:percent="101"/>
          <w:kern w:val="1"/>
          <w:sz w:val="24"/>
          <w:szCs w:val="24"/>
          <w:lang w:eastAsia="zh-cn"/>
        </w:rPr>
        <w:t xml:space="preserve"> </w:t>
      </w:r>
      <w:r>
        <w:rPr>
          <w:kern w:val="1"/>
          <w:sz w:val="24"/>
          <w:szCs w:val="24"/>
          <w:lang w:eastAsia="zh-cn"/>
        </w:rPr>
        <w:t>бағалау (аралық</w:t>
      </w:r>
      <w:r>
        <w:rPr>
          <w:spacing w:val="-48" w:percent="50"/>
          <w:kern w:val="1"/>
          <w:sz w:val="24"/>
          <w:szCs w:val="24"/>
          <w:lang w:eastAsia="zh-cn"/>
        </w:rPr>
        <w:t xml:space="preserve"> </w:t>
      </w:r>
      <w:r>
        <w:rPr>
          <w:kern w:val="1"/>
          <w:sz w:val="24"/>
          <w:szCs w:val="24"/>
          <w:lang w:eastAsia="zh-cn"/>
        </w:rPr>
        <w:t>бақылау</w:t>
      </w:r>
      <w:r>
        <w:rPr>
          <w:spacing w:val="-14" w:percent="85"/>
          <w:kern w:val="1"/>
          <w:sz w:val="24"/>
          <w:szCs w:val="24"/>
          <w:lang w:eastAsia="zh-cn"/>
        </w:rPr>
        <w:t xml:space="preserve"> </w:t>
      </w:r>
      <w:r>
        <w:rPr>
          <w:kern w:val="1"/>
          <w:sz w:val="24"/>
          <w:szCs w:val="24"/>
          <w:lang w:eastAsia="zh-cn"/>
        </w:rPr>
        <w:t>мен емтихандарда</w:t>
      </w:r>
      <w:r>
        <w:rPr>
          <w:spacing w:val="-2" w:percent="98"/>
          <w:kern w:val="1"/>
          <w:sz w:val="24"/>
          <w:szCs w:val="24"/>
          <w:lang w:eastAsia="zh-cn"/>
        </w:rPr>
        <w:t xml:space="preserve"> </w:t>
      </w:r>
      <w:r>
        <w:rPr>
          <w:kern w:val="1"/>
          <w:sz w:val="24"/>
          <w:szCs w:val="24"/>
          <w:lang w:eastAsia="zh-cn"/>
        </w:rPr>
        <w:t>құзыреттіліктің</w:t>
      </w:r>
      <w:r>
        <w:rPr>
          <w:spacing w:val="1" w:percent="101"/>
          <w:kern w:val="1"/>
          <w:sz w:val="24"/>
          <w:szCs w:val="24"/>
          <w:lang w:eastAsia="zh-cn"/>
        </w:rPr>
        <w:t xml:space="preserve"> </w:t>
      </w:r>
      <w:r>
        <w:rPr>
          <w:kern w:val="1"/>
          <w:sz w:val="24"/>
          <w:szCs w:val="24"/>
          <w:lang w:eastAsia="zh-cn"/>
        </w:rPr>
        <w:t>қалыптасуын тексеру). Жиынтық бағалау: аудиториядағы (вебинардағы) жұмыстың</w:t>
      </w:r>
      <w:r>
        <w:rPr>
          <w:spacing w:val="1" w:percent="101"/>
          <w:kern w:val="1"/>
          <w:sz w:val="24"/>
          <w:szCs w:val="24"/>
          <w:lang w:eastAsia="zh-cn"/>
        </w:rPr>
        <w:t xml:space="preserve"> </w:t>
      </w:r>
      <w:r>
        <w:rPr>
          <w:kern w:val="1"/>
          <w:sz w:val="24"/>
          <w:szCs w:val="24"/>
          <w:lang w:eastAsia="zh-cn"/>
        </w:rPr>
        <w:t>белсенділігін бағалау;</w:t>
      </w:r>
      <w:r>
        <w:rPr>
          <w:spacing w:val="-48" w:percent="50"/>
          <w:kern w:val="1"/>
          <w:sz w:val="24"/>
          <w:szCs w:val="24"/>
          <w:lang w:eastAsia="zh-cn"/>
        </w:rPr>
        <w:t xml:space="preserve"> </w:t>
      </w:r>
      <w:r>
        <w:rPr>
          <w:kern w:val="1"/>
          <w:sz w:val="24"/>
          <w:szCs w:val="24"/>
          <w:lang w:eastAsia="zh-cn"/>
        </w:rPr>
        <w:t>орындалған</w:t>
      </w:r>
      <w:r>
        <w:rPr>
          <w:spacing w:val="1" w:percent="101"/>
          <w:kern w:val="1"/>
          <w:sz w:val="24"/>
          <w:szCs w:val="24"/>
          <w:lang w:eastAsia="zh-cn"/>
        </w:rPr>
        <w:t xml:space="preserve"> </w:t>
      </w:r>
      <w:r>
        <w:rPr>
          <w:kern w:val="1"/>
          <w:sz w:val="24"/>
          <w:szCs w:val="24"/>
          <w:lang w:eastAsia="zh-cn"/>
        </w:rPr>
        <w:t>тапсырманы</w:t>
      </w:r>
      <w:r>
        <w:rPr>
          <w:spacing w:val="1" w:percent="101"/>
          <w:kern w:val="1"/>
          <w:sz w:val="24"/>
          <w:szCs w:val="24"/>
          <w:lang w:eastAsia="zh-cn"/>
        </w:rPr>
        <w:t xml:space="preserve"> </w:t>
      </w:r>
      <w:r>
        <w:rPr>
          <w:kern w:val="1"/>
          <w:sz w:val="24"/>
          <w:szCs w:val="24"/>
          <w:lang w:eastAsia="zh-cn"/>
        </w:rPr>
        <w:t>бағалау.</w:t>
      </w:r>
      <w:r>
        <w:rPr>
          <w:spacing w:val="1" w:percent="101"/>
          <w:kern w:val="1"/>
          <w:sz w:val="24"/>
          <w:szCs w:val="24"/>
          <w:lang w:eastAsia="zh-cn"/>
        </w:rPr>
        <w:t xml:space="preserve"> </w:t>
      </w:r>
      <w:r>
        <w:rPr>
          <w:kern w:val="1"/>
          <w:sz w:val="24"/>
          <w:szCs w:val="24"/>
          <w:lang w:eastAsia="zh-cn"/>
        </w:rPr>
        <w:t>Пән</w:t>
      </w:r>
      <w:r>
        <w:rPr>
          <w:spacing w:val="1" w:percent="101"/>
          <w:kern w:val="1"/>
          <w:sz w:val="24"/>
          <w:szCs w:val="24"/>
          <w:lang w:eastAsia="zh-cn"/>
        </w:rPr>
        <w:t xml:space="preserve"> </w:t>
      </w:r>
      <w:r>
        <w:rPr>
          <w:kern w:val="1"/>
          <w:sz w:val="24"/>
          <w:szCs w:val="24"/>
          <w:lang w:eastAsia="zh-cn"/>
        </w:rPr>
        <w:t>бойынша</w:t>
      </w:r>
      <w:r>
        <w:rPr>
          <w:spacing w:val="1" w:percent="101"/>
          <w:kern w:val="1"/>
          <w:sz w:val="24"/>
          <w:szCs w:val="24"/>
          <w:lang w:eastAsia="zh-cn"/>
        </w:rPr>
        <w:t xml:space="preserve"> </w:t>
      </w:r>
      <w:r>
        <w:rPr>
          <w:kern w:val="1"/>
          <w:sz w:val="24"/>
          <w:szCs w:val="24"/>
          <w:lang w:eastAsia="zh-cn"/>
        </w:rPr>
        <w:t>қорытынды</w:t>
      </w:r>
      <w:r>
        <w:rPr>
          <w:spacing w:val="1" w:percent="101"/>
          <w:kern w:val="1"/>
          <w:sz w:val="24"/>
          <w:szCs w:val="24"/>
          <w:lang w:eastAsia="zh-cn"/>
        </w:rPr>
        <w:t xml:space="preserve"> </w:t>
      </w:r>
      <w:r>
        <w:rPr>
          <w:kern w:val="1"/>
          <w:sz w:val="24"/>
          <w:szCs w:val="24"/>
          <w:lang w:eastAsia="zh-cn"/>
        </w:rPr>
        <w:t>баға</w:t>
      </w:r>
      <w:r>
        <w:rPr>
          <w:spacing w:val="1" w:percent="101"/>
          <w:kern w:val="1"/>
          <w:sz w:val="24"/>
          <w:szCs w:val="24"/>
          <w:lang w:eastAsia="zh-cn"/>
        </w:rPr>
        <w:t xml:space="preserve"> </w:t>
      </w:r>
      <w:r>
        <w:rPr>
          <w:kern w:val="1"/>
          <w:sz w:val="24"/>
          <w:szCs w:val="24"/>
          <w:lang w:eastAsia="zh-cn"/>
        </w:rPr>
        <w:t>келесі</w:t>
      </w:r>
      <w:r>
        <w:rPr>
          <w:spacing w:val="1" w:percent="101"/>
          <w:kern w:val="1"/>
          <w:sz w:val="24"/>
          <w:szCs w:val="24"/>
          <w:lang w:eastAsia="zh-cn"/>
        </w:rPr>
        <w:t xml:space="preserve"> </w:t>
      </w:r>
      <w:r>
        <w:rPr>
          <w:kern w:val="1"/>
          <w:sz w:val="24"/>
          <w:szCs w:val="24"/>
          <w:lang w:eastAsia="zh-cn"/>
        </w:rPr>
        <w:t>формула</w:t>
      </w:r>
      <w:r>
        <w:rPr>
          <w:spacing w:val="1" w:percent="101"/>
          <w:kern w:val="1"/>
          <w:sz w:val="24"/>
          <w:szCs w:val="24"/>
          <w:lang w:eastAsia="zh-cn"/>
        </w:rPr>
        <w:t xml:space="preserve"> </w:t>
      </w:r>
      <w:r>
        <w:rPr>
          <w:kern w:val="1"/>
          <w:sz w:val="24"/>
          <w:szCs w:val="24"/>
          <w:lang w:eastAsia="zh-cn"/>
        </w:rPr>
        <w:t xml:space="preserve">бойынша    есептеледі:   </w:t>
      </w:r>
      <w:r>
        <w:rPr>
          <w:spacing w:val="17" w:percent="118"/>
          <w:kern w:val="1"/>
          <w:sz w:val="24"/>
          <w:szCs w:val="24"/>
          <w:lang w:eastAsia="zh-cn"/>
        </w:rPr>
        <w:t xml:space="preserve"> </w:t>
      </w:r>
      <w:r>
        <w:rPr>
          <w:noProof/>
        </w:rPr>
        <w:drawing>
          <wp:inline distT="0" distB="0" distL="114300" distR="114300">
            <wp:extent cx="3352800" cy="232410"/>
            <wp:effectExtent l="0" t="0" r="0" b="0"/>
            <wp:docPr id="1" name="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>
                      <a:extLst>
                        <a:ext uri="smNativeData">
                          <sm:smNativeData xmlns:sm="smNativeData" val="SMDATA_17_gpIWYhMAAAAlAAAAEQAAAE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g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AIIAAAAAAAAAAAAAAAAAAAAAAAAAAAAAAAAAAAAAAAAAAAAAoBQAAG4BAAAAAAAAAAAAAAAAAAAoAAAACAAAAAEAAAABAAAAMAAAABQAAAAAAAAAAAD//wAAAQAAAP//AAABAA=="/>
                        </a:ext>
                      </a:extLst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352800" cy="2324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spacing w:val="17" w:percent="118"/>
          <w:kern w:val="1"/>
          <w:sz w:val="24"/>
          <w:szCs w:val="24"/>
          <w:lang w:eastAsia="zh-cn"/>
        </w:rPr>
      </w:r>
      <w:r>
        <w:rPr>
          <w:kern w:val="1"/>
          <w:sz w:val="24"/>
          <w:szCs w:val="24"/>
          <w:lang w:eastAsia="zh-cn"/>
        </w:rPr>
        <w:t>.</w:t>
      </w:r>
    </w:p>
    <w:p>
      <w:pPr>
        <w:pStyle w:val="para4"/>
        <w:ind w:left="405" w:right="150"/>
        <w:tabs defTabSz="708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kern w:val="1"/>
          <w:sz w:val="24"/>
          <w:szCs w:val="24"/>
          <w:lang w:eastAsia="zh-cn"/>
        </w:rPr>
      </w:pPr>
      <w:r>
        <w:rPr>
          <w:kern w:val="1"/>
          <w:sz w:val="24"/>
          <w:szCs w:val="24"/>
          <w:lang w:eastAsia="zh-cn"/>
        </w:rPr>
        <w:t>Мұнда</w:t>
      </w:r>
      <w:r>
        <w:rPr>
          <w:spacing w:val="2" w:percent="102"/>
          <w:kern w:val="1"/>
          <w:sz w:val="24"/>
          <w:szCs w:val="24"/>
          <w:lang w:eastAsia="zh-cn"/>
        </w:rPr>
        <w:t xml:space="preserve"> </w:t>
      </w:r>
      <w:r>
        <w:rPr>
          <w:kern w:val="1"/>
          <w:sz w:val="24"/>
          <w:szCs w:val="24"/>
          <w:lang w:eastAsia="zh-cn"/>
        </w:rPr>
        <w:t>АБ</w:t>
      </w:r>
      <w:r>
        <w:rPr>
          <w:spacing w:val="1" w:percent="101"/>
          <w:kern w:val="1"/>
          <w:sz w:val="24"/>
          <w:szCs w:val="24"/>
          <w:lang w:eastAsia="zh-cn"/>
        </w:rPr>
        <w:t xml:space="preserve"> </w:t>
      </w:r>
      <w:r>
        <w:rPr>
          <w:kern w:val="1"/>
          <w:sz w:val="24"/>
          <w:szCs w:val="24"/>
          <w:lang w:eastAsia="zh-cn"/>
        </w:rPr>
        <w:t>–</w:t>
      </w:r>
      <w:r>
        <w:rPr>
          <w:spacing w:val="8" w:percent="108"/>
          <w:kern w:val="1"/>
          <w:sz w:val="24"/>
          <w:szCs w:val="24"/>
          <w:lang w:eastAsia="zh-cn"/>
        </w:rPr>
        <w:t xml:space="preserve"> </w:t>
      </w:r>
      <w:r>
        <w:rPr>
          <w:kern w:val="1"/>
          <w:sz w:val="24"/>
          <w:szCs w:val="24"/>
          <w:lang w:eastAsia="zh-cn"/>
        </w:rPr>
        <w:t>аралық</w:t>
      </w:r>
      <w:r>
        <w:rPr>
          <w:spacing w:val="5" w:percent="105"/>
          <w:kern w:val="1"/>
          <w:sz w:val="24"/>
          <w:szCs w:val="24"/>
          <w:lang w:eastAsia="zh-cn"/>
        </w:rPr>
        <w:t xml:space="preserve"> </w:t>
      </w:r>
      <w:r>
        <w:rPr>
          <w:kern w:val="1"/>
          <w:sz w:val="24"/>
          <w:szCs w:val="24"/>
          <w:lang w:eastAsia="zh-cn"/>
        </w:rPr>
        <w:t>бақылау;</w:t>
      </w:r>
      <w:r>
        <w:rPr>
          <w:spacing w:val="8" w:percent="108"/>
          <w:kern w:val="1"/>
          <w:sz w:val="24"/>
          <w:szCs w:val="24"/>
          <w:lang w:eastAsia="zh-cn"/>
        </w:rPr>
        <w:t xml:space="preserve"> </w:t>
      </w:r>
      <w:r>
        <w:rPr>
          <w:kern w:val="1"/>
          <w:sz w:val="24"/>
          <w:szCs w:val="24"/>
          <w:lang w:eastAsia="zh-cn"/>
        </w:rPr>
        <w:t>МТ</w:t>
      </w:r>
      <w:r>
        <w:rPr>
          <w:spacing w:val="6" w:percent="106"/>
          <w:kern w:val="1"/>
          <w:sz w:val="24"/>
          <w:szCs w:val="24"/>
          <w:lang w:eastAsia="zh-cn"/>
        </w:rPr>
        <w:t xml:space="preserve"> </w:t>
      </w:r>
      <w:r>
        <w:rPr>
          <w:kern w:val="1"/>
          <w:sz w:val="24"/>
          <w:szCs w:val="24"/>
          <w:lang w:eastAsia="zh-cn"/>
        </w:rPr>
        <w:t>–</w:t>
      </w:r>
      <w:r>
        <w:rPr>
          <w:spacing w:val="8" w:percent="108"/>
          <w:kern w:val="1"/>
          <w:sz w:val="24"/>
          <w:szCs w:val="24"/>
          <w:lang w:eastAsia="zh-cn"/>
        </w:rPr>
        <w:t xml:space="preserve"> </w:t>
      </w:r>
      <w:r>
        <w:rPr>
          <w:kern w:val="1"/>
          <w:sz w:val="24"/>
          <w:szCs w:val="24"/>
          <w:lang w:eastAsia="zh-cn"/>
        </w:rPr>
        <w:t>аралық</w:t>
      </w:r>
      <w:r>
        <w:rPr>
          <w:spacing w:val="8" w:percent="108"/>
          <w:kern w:val="1"/>
          <w:sz w:val="24"/>
          <w:szCs w:val="24"/>
          <w:lang w:eastAsia="zh-cn"/>
        </w:rPr>
        <w:t xml:space="preserve"> </w:t>
      </w:r>
      <w:r>
        <w:rPr>
          <w:kern w:val="1"/>
          <w:sz w:val="24"/>
          <w:szCs w:val="24"/>
          <w:lang w:eastAsia="zh-cn"/>
        </w:rPr>
        <w:t>емтихан</w:t>
      </w:r>
      <w:r>
        <w:rPr>
          <w:spacing w:val="8" w:percent="108"/>
          <w:kern w:val="1"/>
          <w:sz w:val="24"/>
          <w:szCs w:val="24"/>
          <w:lang w:eastAsia="zh-cn"/>
        </w:rPr>
        <w:t xml:space="preserve"> </w:t>
      </w:r>
      <w:r>
        <w:rPr>
          <w:kern w:val="1"/>
          <w:sz w:val="24"/>
          <w:szCs w:val="24"/>
          <w:lang w:eastAsia="zh-cn"/>
        </w:rPr>
        <w:t>(мидтерм);</w:t>
      </w:r>
      <w:r>
        <w:rPr>
          <w:spacing w:val="5" w:percent="105"/>
          <w:kern w:val="1"/>
          <w:sz w:val="24"/>
          <w:szCs w:val="24"/>
          <w:lang w:eastAsia="zh-cn"/>
        </w:rPr>
        <w:t xml:space="preserve"> </w:t>
      </w:r>
      <w:r>
        <w:rPr>
          <w:kern w:val="1"/>
          <w:sz w:val="24"/>
          <w:szCs w:val="24"/>
          <w:lang w:eastAsia="zh-cn"/>
        </w:rPr>
        <w:t>ҚБ</w:t>
      </w:r>
      <w:r>
        <w:rPr>
          <w:spacing w:val="8" w:percent="108"/>
          <w:kern w:val="1"/>
          <w:sz w:val="24"/>
          <w:szCs w:val="24"/>
          <w:lang w:eastAsia="zh-cn"/>
        </w:rPr>
        <w:t xml:space="preserve"> </w:t>
      </w:r>
      <w:r>
        <w:rPr>
          <w:kern w:val="1"/>
          <w:sz w:val="24"/>
          <w:szCs w:val="24"/>
          <w:lang w:eastAsia="zh-cn"/>
        </w:rPr>
        <w:t>–</w:t>
      </w:r>
      <w:r>
        <w:rPr>
          <w:spacing w:val="6" w:percent="106"/>
          <w:kern w:val="1"/>
          <w:sz w:val="24"/>
          <w:szCs w:val="24"/>
          <w:lang w:eastAsia="zh-cn"/>
        </w:rPr>
        <w:t xml:space="preserve"> </w:t>
      </w:r>
      <w:r>
        <w:rPr>
          <w:kern w:val="1"/>
          <w:sz w:val="24"/>
          <w:szCs w:val="24"/>
          <w:lang w:eastAsia="zh-cn"/>
        </w:rPr>
        <w:t>қорытынды</w:t>
      </w:r>
      <w:r>
        <w:rPr>
          <w:spacing w:val="-48" w:percent="50"/>
          <w:kern w:val="1"/>
          <w:sz w:val="24"/>
          <w:szCs w:val="24"/>
          <w:lang w:eastAsia="zh-cn"/>
        </w:rPr>
        <w:t xml:space="preserve"> </w:t>
      </w:r>
      <w:r>
        <w:rPr>
          <w:kern w:val="1"/>
          <w:sz w:val="24"/>
          <w:szCs w:val="24"/>
          <w:lang w:eastAsia="zh-cn"/>
        </w:rPr>
        <w:t>бақылау</w:t>
      </w:r>
      <w:r>
        <w:rPr>
          <w:spacing w:val="-9" w:percent="91"/>
          <w:kern w:val="1"/>
          <w:sz w:val="24"/>
          <w:szCs w:val="24"/>
          <w:lang w:eastAsia="zh-cn"/>
        </w:rPr>
        <w:t xml:space="preserve"> </w:t>
      </w:r>
      <w:r>
        <w:rPr>
          <w:kern w:val="1"/>
          <w:sz w:val="24"/>
          <w:szCs w:val="24"/>
          <w:lang w:eastAsia="zh-cn"/>
        </w:rPr>
        <w:t>(емтихан).</w:t>
      </w:r>
    </w:p>
    <w:p>
      <w:pPr>
        <w:pStyle w:val="para5"/>
        <w:ind w:left="-1" w:firstLine="625"/>
        <w:spacing w:before="154"/>
        <w:jc w:val="left"/>
        <w:tabs defTabSz="720">
          <w:tab w:val="left" w:pos="1594" w:leader="none"/>
        </w:tabs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kern w:val="1"/>
          <w:sz w:val="24"/>
          <w:lang w:eastAsia="zh-cn"/>
        </w:rPr>
      </w:pPr>
      <w:r>
        <w:rPr>
          <w:kern w:val="1"/>
          <w:sz w:val="24"/>
          <w:lang w:eastAsia="zh-cn"/>
        </w:rPr>
        <w:t>Бағалау</w:t>
      </w:r>
      <w:r>
        <w:rPr>
          <w:spacing w:val="-18" w:percent="81"/>
          <w:kern w:val="1"/>
          <w:sz w:val="24"/>
          <w:lang w:eastAsia="zh-cn"/>
        </w:rPr>
        <w:t xml:space="preserve"> </w:t>
      </w:r>
      <w:r>
        <w:rPr>
          <w:kern w:val="1"/>
          <w:sz w:val="24"/>
          <w:lang w:eastAsia="zh-cn"/>
        </w:rPr>
        <w:t>шкаласы</w:t>
      </w:r>
      <w:r>
        <w:rPr>
          <w:spacing w:val="-1" w:percent="99"/>
          <w:kern w:val="1"/>
          <w:sz w:val="24"/>
          <w:lang w:eastAsia="zh-cn"/>
        </w:rPr>
        <w:t xml:space="preserve"> </w:t>
      </w:r>
      <w:r>
        <w:rPr>
          <w:kern w:val="1"/>
          <w:sz w:val="24"/>
          <w:lang w:eastAsia="zh-cn"/>
        </w:rPr>
        <w:t>силлабуста</w:t>
      </w:r>
      <w:r>
        <w:rPr>
          <w:spacing w:val="-5" w:percent="95"/>
          <w:kern w:val="1"/>
          <w:sz w:val="24"/>
          <w:lang w:eastAsia="zh-cn"/>
        </w:rPr>
        <w:t xml:space="preserve"> </w:t>
      </w:r>
      <w:r>
        <w:rPr>
          <w:kern w:val="1"/>
          <w:sz w:val="24"/>
          <w:lang w:eastAsia="zh-cn"/>
        </w:rPr>
        <w:t>беріледі</w:t>
      </w:r>
      <w:r>
        <w:rPr>
          <w:spacing w:val="-1" w:percent="99"/>
          <w:kern w:val="1"/>
          <w:sz w:val="24"/>
          <w:lang w:eastAsia="zh-cn"/>
        </w:rPr>
        <w:t xml:space="preserve"> </w:t>
      </w:r>
      <w:r>
        <w:rPr>
          <w:kern w:val="1"/>
          <w:sz w:val="24"/>
          <w:lang w:eastAsia="zh-cn"/>
        </w:rPr>
        <w:t>(әсіресе</w:t>
      </w:r>
      <w:r>
        <w:rPr>
          <w:spacing w:val="-2" w:percent="98"/>
          <w:kern w:val="1"/>
          <w:sz w:val="24"/>
          <w:lang w:eastAsia="zh-cn"/>
        </w:rPr>
        <w:t xml:space="preserve"> </w:t>
      </w:r>
      <w:r>
        <w:rPr>
          <w:kern w:val="1"/>
          <w:sz w:val="24"/>
          <w:lang w:eastAsia="zh-cn"/>
        </w:rPr>
        <w:t>1</w:t>
      </w:r>
      <w:r>
        <w:rPr>
          <w:spacing w:val="-2" w:percent="98"/>
          <w:kern w:val="1"/>
          <w:sz w:val="24"/>
          <w:lang w:eastAsia="zh-cn"/>
        </w:rPr>
        <w:t xml:space="preserve"> </w:t>
      </w:r>
      <w:r>
        <w:rPr>
          <w:kern w:val="1"/>
          <w:sz w:val="24"/>
          <w:lang w:eastAsia="zh-cn"/>
        </w:rPr>
        <w:t>курс</w:t>
      </w:r>
      <w:r>
        <w:rPr>
          <w:spacing w:val="-4" w:percent="96"/>
          <w:kern w:val="1"/>
          <w:sz w:val="24"/>
          <w:lang w:eastAsia="zh-cn"/>
        </w:rPr>
        <w:t xml:space="preserve"> </w:t>
      </w:r>
      <w:r>
        <w:rPr>
          <w:kern w:val="1"/>
          <w:sz w:val="24"/>
          <w:lang w:eastAsia="zh-cn"/>
        </w:rPr>
        <w:t>студенттері</w:t>
      </w:r>
      <w:r>
        <w:rPr>
          <w:spacing w:val="-1" w:percent="99"/>
          <w:kern w:val="1"/>
          <w:sz w:val="24"/>
          <w:lang w:eastAsia="zh-cn"/>
        </w:rPr>
        <w:t xml:space="preserve"> </w:t>
      </w:r>
      <w:r>
        <w:rPr>
          <w:kern w:val="1"/>
          <w:sz w:val="24"/>
          <w:lang w:eastAsia="zh-cn"/>
        </w:rPr>
        <w:t>үшін):</w:t>
      </w:r>
    </w:p>
    <w:tbl>
      <w:tblPr>
        <w:name w:val="Таблица1"/>
        <w:tabOrder w:val="0"/>
        <w:jc w:val="left"/>
        <w:tblInd w:w="698" w:type="dxa"/>
        <w:tblW w:w="8511" w:type="dxa"/>
      </w:tblPr>
      <w:tblGrid>
        <w:gridCol w:w="1791"/>
        <w:gridCol w:w="1493"/>
        <w:gridCol w:w="1849"/>
        <w:gridCol w:w="3378"/>
      </w:tblGrid>
      <w:tr>
        <w:trPr>
          <w:tblHeader w:val="0"/>
          <w:cantSplit w:val="0"/>
          <w:trHeight w:val="743" w:hRule="atLeast"/>
        </w:trPr>
        <w:tc>
          <w:tcPr>
            <w:tcW w:w="1791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8" w:space="0" w:color="243F60" tmln="20, 20, 20, 0, 0"/>
              <w:left w:val="single" w:sz="8" w:space="0" w:color="243F60" tmln="20, 20, 20, 0, 0"/>
              <w:bottom w:val="single" w:sz="8" w:space="0" w:color="243F60" tmln="20, 20, 20, 0, 0"/>
              <w:right w:val="single" w:sz="8" w:space="0" w:color="243F6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45646466" protected="0"/>
          </w:tcPr>
          <w:p>
            <w:pPr>
              <w:pStyle w:val="para6"/>
              <w:ind w:left="42"/>
              <w:spacing w:before="5" w:line="238" w:lineRule="auto"/>
              <w:tabs defTabSz="708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kern w:val="1"/>
                <w:sz w:val="24"/>
                <w:lang w:eastAsia="zh-cn"/>
              </w:rPr>
            </w:pPr>
            <w:r>
              <w:rPr>
                <w:kern w:val="1"/>
                <w:sz w:val="24"/>
                <w:lang w:eastAsia="zh-cn"/>
              </w:rPr>
              <w:t>Әріптік жүйе</w:t>
            </w:r>
            <w:r>
              <w:rPr>
                <w:spacing w:val="1" w:percent="101"/>
                <w:kern w:val="1"/>
                <w:sz w:val="24"/>
                <w:lang w:eastAsia="zh-cn"/>
              </w:rPr>
              <w:t xml:space="preserve"> </w:t>
            </w:r>
            <w:r>
              <w:rPr>
                <w:spacing w:val="-2" w:percent="98"/>
                <w:kern w:val="1"/>
                <w:sz w:val="24"/>
                <w:lang w:eastAsia="zh-cn"/>
              </w:rPr>
              <w:t>бойынша</w:t>
            </w:r>
            <w:r>
              <w:rPr>
                <w:spacing w:val="-20" w:percent="79"/>
                <w:kern w:val="1"/>
                <w:sz w:val="24"/>
                <w:lang w:eastAsia="zh-cn"/>
              </w:rPr>
              <w:t xml:space="preserve"> </w:t>
            </w:r>
            <w:r>
              <w:rPr>
                <w:spacing w:val="-1" w:percent="99"/>
                <w:kern w:val="1"/>
                <w:sz w:val="24"/>
                <w:lang w:eastAsia="zh-cn"/>
              </w:rPr>
              <w:t>баға</w:t>
            </w:r>
            <w:r>
              <w:rPr>
                <w:kern w:val="1"/>
                <w:sz w:val="24"/>
                <w:lang w:eastAsia="zh-cn"/>
              </w:rPr>
            </w:r>
          </w:p>
        </w:tc>
        <w:tc>
          <w:tcPr>
            <w:tcW w:w="1493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8" w:space="0" w:color="243F60" tmln="20, 20, 20, 0, 0"/>
              <w:left w:val="single" w:sz="8" w:space="0" w:color="243F60" tmln="20, 20, 20, 0, 0"/>
              <w:bottom w:val="single" w:sz="8" w:space="0" w:color="243F60" tmln="20, 20, 20, 0, 0"/>
              <w:right w:val="single" w:sz="8" w:space="0" w:color="243F6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45646466" protected="0"/>
          </w:tcPr>
          <w:p>
            <w:pPr>
              <w:pStyle w:val="para6"/>
              <w:ind w:left="42" w:right="270"/>
              <w:spacing w:before="5" w:line="238" w:lineRule="auto"/>
              <w:tabs defTabSz="708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kern w:val="1"/>
                <w:sz w:val="24"/>
                <w:lang w:eastAsia="zh-cn"/>
              </w:rPr>
            </w:pPr>
            <w:r>
              <w:rPr>
                <w:kern w:val="1"/>
                <w:sz w:val="24"/>
                <w:lang w:eastAsia="zh-cn"/>
              </w:rPr>
              <w:t>Сандық</w:t>
            </w:r>
            <w:r>
              <w:rPr>
                <w:spacing w:val="1" w:percent="101"/>
                <w:kern w:val="1"/>
                <w:sz w:val="24"/>
                <w:lang w:eastAsia="zh-cn"/>
              </w:rPr>
              <w:t xml:space="preserve"> </w:t>
            </w:r>
            <w:r>
              <w:rPr>
                <w:kern w:val="1"/>
                <w:sz w:val="24"/>
                <w:lang w:eastAsia="zh-cn"/>
              </w:rPr>
              <w:t>эквивалент</w:t>
            </w:r>
          </w:p>
        </w:tc>
        <w:tc>
          <w:tcPr>
            <w:tcW w:w="1849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8" w:space="0" w:color="243F60" tmln="20, 20, 20, 0, 0"/>
              <w:left w:val="single" w:sz="8" w:space="0" w:color="243F60" tmln="20, 20, 20, 0, 0"/>
              <w:bottom w:val="single" w:sz="8" w:space="0" w:color="243F60" tmln="20, 20, 20, 0, 0"/>
              <w:right w:val="single" w:sz="8" w:space="0" w:color="243F6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45646466" protected="0"/>
          </w:tcPr>
          <w:p>
            <w:pPr>
              <w:pStyle w:val="para6"/>
              <w:ind w:left="47"/>
              <w:spacing w:before="3" w:line="275" w:lineRule="exact"/>
              <w:tabs defTabSz="708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kern w:val="1"/>
                <w:sz w:val="24"/>
                <w:lang w:eastAsia="zh-cn"/>
              </w:rPr>
            </w:pPr>
            <w:r>
              <w:rPr>
                <w:kern w:val="1"/>
                <w:sz w:val="24"/>
                <w:lang w:eastAsia="zh-cn"/>
              </w:rPr>
              <w:t>Баллдары</w:t>
            </w:r>
            <w:r>
              <w:rPr>
                <w:spacing w:val="-4" w:percent="96"/>
                <w:kern w:val="1"/>
                <w:sz w:val="24"/>
                <w:lang w:eastAsia="zh-cn"/>
              </w:rPr>
              <w:t xml:space="preserve"> </w:t>
            </w:r>
            <w:r>
              <w:rPr>
                <w:kern w:val="1"/>
                <w:sz w:val="24"/>
                <w:lang w:eastAsia="zh-cn"/>
              </w:rPr>
              <w:t>(%-</w:t>
            </w:r>
          </w:p>
          <w:p>
            <w:pPr>
              <w:pStyle w:val="para6"/>
              <w:ind w:left="47"/>
              <w:spacing w:line="275" w:lineRule="exact"/>
              <w:tabs defTabSz="708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kern w:val="1"/>
                <w:sz w:val="24"/>
                <w:lang w:eastAsia="zh-cn"/>
              </w:rPr>
            </w:pPr>
            <w:r>
              <w:rPr>
                <w:kern w:val="1"/>
                <w:sz w:val="24"/>
                <w:lang w:eastAsia="zh-cn"/>
              </w:rPr>
              <w:t>дық</w:t>
            </w:r>
            <w:r>
              <w:rPr>
                <w:spacing w:val="-1" w:percent="99"/>
                <w:kern w:val="1"/>
                <w:sz w:val="24"/>
                <w:lang w:eastAsia="zh-cn"/>
              </w:rPr>
              <w:t xml:space="preserve"> </w:t>
            </w:r>
            <w:r>
              <w:rPr>
                <w:kern w:val="1"/>
                <w:sz w:val="24"/>
                <w:lang w:eastAsia="zh-cn"/>
              </w:rPr>
              <w:t>көрсеткіші)</w:t>
            </w:r>
          </w:p>
        </w:tc>
        <w:tc>
          <w:tcPr>
            <w:tcW w:w="3378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8" w:space="0" w:color="243F60" tmln="20, 20, 20, 0, 0"/>
              <w:left w:val="single" w:sz="8" w:space="0" w:color="243F60" tmln="20, 20, 20, 0, 0"/>
              <w:bottom w:val="single" w:sz="8" w:space="0" w:color="243F60" tmln="20, 20, 20, 0, 0"/>
              <w:right w:val="single" w:sz="8" w:space="0" w:color="243F6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45646466" protected="0"/>
          </w:tcPr>
          <w:p>
            <w:pPr>
              <w:pStyle w:val="para6"/>
              <w:ind w:left="39"/>
              <w:spacing w:before="140" w:line="240" w:lineRule="auto"/>
              <w:tabs defTabSz="708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kern w:val="1"/>
                <w:sz w:val="24"/>
                <w:lang w:eastAsia="zh-cn"/>
              </w:rPr>
            </w:pPr>
            <w:r>
              <w:rPr>
                <w:kern w:val="1"/>
                <w:sz w:val="24"/>
                <w:lang w:eastAsia="zh-cn"/>
              </w:rPr>
              <w:t>Дәстүрлі</w:t>
            </w:r>
            <w:r>
              <w:rPr>
                <w:spacing w:val="-4" w:percent="96"/>
                <w:kern w:val="1"/>
                <w:sz w:val="24"/>
                <w:lang w:eastAsia="zh-cn"/>
              </w:rPr>
              <w:t xml:space="preserve"> </w:t>
            </w:r>
            <w:r>
              <w:rPr>
                <w:kern w:val="1"/>
                <w:sz w:val="24"/>
                <w:lang w:eastAsia="zh-cn"/>
              </w:rPr>
              <w:t>жүйе</w:t>
            </w:r>
            <w:r>
              <w:rPr>
                <w:spacing w:val="-6" w:percent="94"/>
                <w:kern w:val="1"/>
                <w:sz w:val="24"/>
                <w:lang w:eastAsia="zh-cn"/>
              </w:rPr>
              <w:t xml:space="preserve"> </w:t>
            </w:r>
            <w:r>
              <w:rPr>
                <w:kern w:val="1"/>
                <w:sz w:val="24"/>
                <w:lang w:eastAsia="zh-cn"/>
              </w:rPr>
              <w:t>бойынша</w:t>
            </w:r>
            <w:r>
              <w:rPr>
                <w:spacing w:val="-8" w:percent="92"/>
                <w:kern w:val="1"/>
                <w:sz w:val="24"/>
                <w:lang w:eastAsia="zh-cn"/>
              </w:rPr>
              <w:t xml:space="preserve"> </w:t>
            </w:r>
            <w:r>
              <w:rPr>
                <w:kern w:val="1"/>
                <w:sz w:val="24"/>
                <w:lang w:eastAsia="zh-cn"/>
              </w:rPr>
              <w:t>баға</w:t>
            </w:r>
          </w:p>
        </w:tc>
      </w:tr>
      <w:tr>
        <w:trPr>
          <w:tblHeader w:val="0"/>
          <w:cantSplit w:val="0"/>
          <w:trHeight w:val="450" w:hRule="atLeast"/>
        </w:trPr>
        <w:tc>
          <w:tcPr>
            <w:tcW w:w="1791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8" w:space="0" w:color="243F60" tmln="20, 20, 20, 0, 0"/>
              <w:left w:val="single" w:sz="8" w:space="0" w:color="243F60" tmln="20, 20, 20, 0, 0"/>
              <w:bottom w:val="single" w:sz="8" w:space="0" w:color="243F60" tmln="20, 20, 20, 0, 0"/>
              <w:right w:val="single" w:sz="8" w:space="0" w:color="243F6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45646466" protected="0"/>
          </w:tcPr>
          <w:p>
            <w:pPr>
              <w:pStyle w:val="para6"/>
              <w:ind w:left="42"/>
              <w:spacing w:line="265" w:lineRule="exact"/>
              <w:tabs defTabSz="708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kern w:val="1"/>
                <w:sz w:val="24"/>
                <w:lang w:eastAsia="zh-cn"/>
              </w:rPr>
            </w:pPr>
            <w:r>
              <w:rPr>
                <w:kern w:val="1"/>
                <w:sz w:val="24"/>
                <w:lang w:eastAsia="zh-cn"/>
              </w:rPr>
              <w:t>А</w:t>
            </w:r>
          </w:p>
        </w:tc>
        <w:tc>
          <w:tcPr>
            <w:tcW w:w="1493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8" w:space="0" w:color="243F60" tmln="20, 20, 20, 0, 0"/>
              <w:left w:val="single" w:sz="8" w:space="0" w:color="243F60" tmln="20, 20, 20, 0, 0"/>
              <w:bottom w:val="single" w:sz="8" w:space="0" w:color="243F60" tmln="20, 20, 20, 0, 0"/>
              <w:right w:val="single" w:sz="8" w:space="0" w:color="243F6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45646466" protected="0"/>
          </w:tcPr>
          <w:p>
            <w:pPr>
              <w:pStyle w:val="para6"/>
              <w:ind w:left="42"/>
              <w:spacing w:line="265" w:lineRule="exact"/>
              <w:tabs defTabSz="708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kern w:val="1"/>
                <w:sz w:val="24"/>
                <w:lang w:eastAsia="zh-cn"/>
              </w:rPr>
            </w:pPr>
            <w:r>
              <w:rPr>
                <w:kern w:val="1"/>
                <w:sz w:val="24"/>
                <w:lang w:eastAsia="zh-cn"/>
              </w:rPr>
              <w:t>4,0</w:t>
            </w:r>
          </w:p>
        </w:tc>
        <w:tc>
          <w:tcPr>
            <w:tcW w:w="1849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8" w:space="0" w:color="243F60" tmln="20, 20, 20, 0, 0"/>
              <w:left w:val="single" w:sz="8" w:space="0" w:color="243F60" tmln="20, 20, 20, 0, 0"/>
              <w:bottom w:val="single" w:sz="8" w:space="0" w:color="243F60" tmln="20, 20, 20, 0, 0"/>
              <w:right w:val="single" w:sz="8" w:space="0" w:color="243F6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45646466" protected="0"/>
          </w:tcPr>
          <w:p>
            <w:pPr>
              <w:pStyle w:val="para6"/>
              <w:ind w:left="47"/>
              <w:spacing w:line="265" w:lineRule="exact"/>
              <w:tabs defTabSz="708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kern w:val="1"/>
                <w:sz w:val="24"/>
                <w:lang w:eastAsia="zh-cn"/>
              </w:rPr>
            </w:pPr>
            <w:r>
              <w:rPr>
                <w:kern w:val="1"/>
                <w:sz w:val="24"/>
                <w:lang w:eastAsia="zh-cn"/>
              </w:rPr>
              <w:t>95-100</w:t>
            </w:r>
          </w:p>
        </w:tc>
        <w:tc>
          <w:tcPr>
            <w:tcW w:w="3378" w:type="dxa"/>
            <w:vMerge w:val="restart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8" w:space="0" w:color="243F60" tmln="20, 20, 20, 0, 0"/>
              <w:left w:val="single" w:sz="8" w:space="0" w:color="243F60" tmln="20, 20, 20, 0, 0"/>
              <w:bottom w:val="single" w:sz="8" w:space="0" w:color="243F60" tmln="20, 20, 20, 0, 0"/>
              <w:right w:val="single" w:sz="8" w:space="0" w:color="243F6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45646466" protected="0"/>
          </w:tcPr>
          <w:p>
            <w:pPr>
              <w:pStyle w:val="para6"/>
              <w:ind w:left="39"/>
              <w:spacing w:before="219" w:line="240" w:lineRule="auto"/>
              <w:tabs defTabSz="708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kern w:val="1"/>
                <w:sz w:val="24"/>
                <w:lang w:eastAsia="zh-cn"/>
              </w:rPr>
            </w:pPr>
            <w:r>
              <w:rPr>
                <w:kern w:val="1"/>
                <w:sz w:val="24"/>
                <w:lang w:eastAsia="zh-cn"/>
              </w:rPr>
              <w:t>Өте</w:t>
            </w:r>
            <w:r>
              <w:rPr>
                <w:spacing w:val="-12" w:percent="87"/>
                <w:kern w:val="1"/>
                <w:sz w:val="24"/>
                <w:lang w:eastAsia="zh-cn"/>
              </w:rPr>
              <w:t xml:space="preserve"> </w:t>
            </w:r>
            <w:r>
              <w:rPr>
                <w:kern w:val="1"/>
                <w:sz w:val="24"/>
                <w:lang w:eastAsia="zh-cn"/>
              </w:rPr>
              <w:t>жақсы</w:t>
            </w:r>
          </w:p>
        </w:tc>
      </w:tr>
      <w:tr>
        <w:trPr>
          <w:tblHeader w:val="0"/>
          <w:cantSplit w:val="0"/>
          <w:trHeight w:val="450" w:hRule="atLeast"/>
        </w:trPr>
        <w:tc>
          <w:tcPr>
            <w:tcW w:w="1791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8" w:space="0" w:color="243F60" tmln="20, 20, 20, 0, 0"/>
              <w:left w:val="single" w:sz="8" w:space="0" w:color="243F60" tmln="20, 20, 20, 0, 0"/>
              <w:bottom w:val="single" w:sz="8" w:space="0" w:color="243F60" tmln="20, 20, 20, 0, 0"/>
              <w:right w:val="single" w:sz="8" w:space="0" w:color="243F6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45646466" protected="0"/>
          </w:tcPr>
          <w:p>
            <w:pPr>
              <w:pStyle w:val="para6"/>
              <w:ind w:left="42"/>
              <w:spacing w:line="265" w:lineRule="exact"/>
              <w:tabs defTabSz="708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kern w:val="1"/>
                <w:sz w:val="24"/>
                <w:lang w:eastAsia="zh-cn"/>
              </w:rPr>
            </w:pPr>
            <w:r>
              <w:rPr>
                <w:kern w:val="1"/>
                <w:sz w:val="24"/>
                <w:lang w:eastAsia="zh-cn"/>
              </w:rPr>
              <w:t>А-</w:t>
            </w:r>
          </w:p>
        </w:tc>
        <w:tc>
          <w:tcPr>
            <w:tcW w:w="1493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8" w:space="0" w:color="243F60" tmln="20, 20, 20, 0, 0"/>
              <w:left w:val="single" w:sz="8" w:space="0" w:color="243F60" tmln="20, 20, 20, 0, 0"/>
              <w:bottom w:val="single" w:sz="8" w:space="0" w:color="243F60" tmln="20, 20, 20, 0, 0"/>
              <w:right w:val="single" w:sz="8" w:space="0" w:color="243F6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45646466" protected="0"/>
          </w:tcPr>
          <w:p>
            <w:pPr>
              <w:pStyle w:val="para6"/>
              <w:ind w:left="42"/>
              <w:spacing w:line="265" w:lineRule="exact"/>
              <w:tabs defTabSz="708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kern w:val="1"/>
                <w:sz w:val="24"/>
                <w:lang w:eastAsia="zh-cn"/>
              </w:rPr>
            </w:pPr>
            <w:r>
              <w:rPr>
                <w:kern w:val="1"/>
                <w:sz w:val="24"/>
                <w:lang w:eastAsia="zh-cn"/>
              </w:rPr>
              <w:t>3,67</w:t>
            </w:r>
          </w:p>
        </w:tc>
        <w:tc>
          <w:tcPr>
            <w:tcW w:w="1849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8" w:space="0" w:color="243F60" tmln="20, 20, 20, 0, 0"/>
              <w:left w:val="single" w:sz="8" w:space="0" w:color="243F60" tmln="20, 20, 20, 0, 0"/>
              <w:bottom w:val="single" w:sz="8" w:space="0" w:color="243F60" tmln="20, 20, 20, 0, 0"/>
              <w:right w:val="single" w:sz="8" w:space="0" w:color="243F6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45646466" protected="0"/>
          </w:tcPr>
          <w:p>
            <w:pPr>
              <w:pStyle w:val="para6"/>
              <w:ind w:left="47"/>
              <w:spacing w:line="265" w:lineRule="exact"/>
              <w:tabs defTabSz="708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kern w:val="1"/>
                <w:sz w:val="24"/>
                <w:lang w:eastAsia="zh-cn"/>
              </w:rPr>
            </w:pPr>
            <w:r>
              <w:rPr>
                <w:kern w:val="1"/>
                <w:sz w:val="24"/>
                <w:lang w:eastAsia="zh-cn"/>
              </w:rPr>
              <w:t>90-94</w:t>
            </w:r>
          </w:p>
        </w:tc>
        <w:tc>
          <w:tcPr>
            <w:tcW w:w="3378" w:type="dxa"/>
            <w:vMerge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single" w:sz="8" w:space="0" w:color="243F60" tmln="20, 20, 20, 0, 0"/>
              <w:bottom w:val="single" w:sz="8" w:space="0" w:color="243F60" tmln="20, 20, 20, 0, 0"/>
              <w:right w:val="single" w:sz="8" w:space="0" w:color="243F6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45646466" protected="0"/>
          </w:tcPr>
          <w:p>
            <w:pPr>
              <w:tabs defTabSz="708"/>
              <w:rPr>
                <w:rFonts w:eastAsia="SimSun"/>
                <w:kern w:val="1"/>
                <w:sz w:val="20"/>
                <w:szCs w:val="20"/>
                <w:lang w:val="ru-ru" w:eastAsia="zh-cn" w:bidi="ar-sa"/>
              </w:rPr>
            </w:pPr>
          </w:p>
        </w:tc>
      </w:tr>
      <w:tr>
        <w:trPr>
          <w:tblHeader w:val="0"/>
          <w:cantSplit w:val="0"/>
          <w:trHeight w:val="450" w:hRule="atLeast"/>
        </w:trPr>
        <w:tc>
          <w:tcPr>
            <w:tcW w:w="1791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8" w:space="0" w:color="243F60" tmln="20, 20, 20, 0, 0"/>
              <w:left w:val="single" w:sz="8" w:space="0" w:color="243F60" tmln="20, 20, 20, 0, 0"/>
              <w:bottom w:val="single" w:sz="8" w:space="0" w:color="243F60" tmln="20, 20, 20, 0, 0"/>
              <w:right w:val="single" w:sz="8" w:space="0" w:color="243F6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45646466" protected="0"/>
          </w:tcPr>
          <w:p>
            <w:pPr>
              <w:pStyle w:val="para6"/>
              <w:ind w:left="42"/>
              <w:spacing w:line="265" w:lineRule="exact"/>
              <w:tabs defTabSz="708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kern w:val="1"/>
                <w:sz w:val="24"/>
                <w:lang w:eastAsia="zh-cn"/>
              </w:rPr>
            </w:pPr>
            <w:r>
              <w:rPr>
                <w:kern w:val="1"/>
                <w:sz w:val="24"/>
                <w:lang w:eastAsia="zh-cn"/>
              </w:rPr>
              <w:t>В+</w:t>
            </w:r>
          </w:p>
        </w:tc>
        <w:tc>
          <w:tcPr>
            <w:tcW w:w="1493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8" w:space="0" w:color="243F60" tmln="20, 20, 20, 0, 0"/>
              <w:left w:val="single" w:sz="8" w:space="0" w:color="243F60" tmln="20, 20, 20, 0, 0"/>
              <w:bottom w:val="single" w:sz="8" w:space="0" w:color="243F60" tmln="20, 20, 20, 0, 0"/>
              <w:right w:val="single" w:sz="8" w:space="0" w:color="243F6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45646466" protected="0"/>
          </w:tcPr>
          <w:p>
            <w:pPr>
              <w:pStyle w:val="para6"/>
              <w:ind w:left="42"/>
              <w:spacing w:line="265" w:lineRule="exact"/>
              <w:tabs defTabSz="708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kern w:val="1"/>
                <w:sz w:val="24"/>
                <w:lang w:eastAsia="zh-cn"/>
              </w:rPr>
            </w:pPr>
            <w:r>
              <w:rPr>
                <w:kern w:val="1"/>
                <w:sz w:val="24"/>
                <w:lang w:eastAsia="zh-cn"/>
              </w:rPr>
              <w:t>3,33</w:t>
            </w:r>
          </w:p>
        </w:tc>
        <w:tc>
          <w:tcPr>
            <w:tcW w:w="1849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8" w:space="0" w:color="243F60" tmln="20, 20, 20, 0, 0"/>
              <w:left w:val="single" w:sz="8" w:space="0" w:color="243F60" tmln="20, 20, 20, 0, 0"/>
              <w:bottom w:val="single" w:sz="8" w:space="0" w:color="243F60" tmln="20, 20, 20, 0, 0"/>
              <w:right w:val="single" w:sz="8" w:space="0" w:color="243F6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45646466" protected="0"/>
          </w:tcPr>
          <w:p>
            <w:pPr>
              <w:pStyle w:val="para6"/>
              <w:ind w:left="47"/>
              <w:spacing w:line="265" w:lineRule="exact"/>
              <w:tabs defTabSz="708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kern w:val="1"/>
                <w:sz w:val="24"/>
                <w:lang w:eastAsia="zh-cn"/>
              </w:rPr>
            </w:pPr>
            <w:r>
              <w:rPr>
                <w:kern w:val="1"/>
                <w:sz w:val="24"/>
                <w:lang w:eastAsia="zh-cn"/>
              </w:rPr>
              <w:t>85-89</w:t>
            </w:r>
          </w:p>
        </w:tc>
        <w:tc>
          <w:tcPr>
            <w:tcW w:w="3378" w:type="dxa"/>
            <w:vMerge w:val="restart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8" w:space="0" w:color="243F60" tmln="20, 20, 20, 0, 0"/>
              <w:left w:val="single" w:sz="8" w:space="0" w:color="243F60" tmln="20, 20, 20, 0, 0"/>
              <w:bottom w:val="single" w:sz="8" w:space="0" w:color="243F60" tmln="20, 20, 20, 0, 0"/>
              <w:right w:val="single" w:sz="8" w:space="0" w:color="243F6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45646466" protected="0"/>
          </w:tcPr>
          <w:p>
            <w:pPr>
              <w:pStyle w:val="para6"/>
              <w:ind w:left="0"/>
              <w:spacing w:line="240" w:lineRule="auto"/>
              <w:tabs defTabSz="708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kern w:val="1"/>
                <w:sz w:val="26"/>
                <w:lang w:eastAsia="zh-cn"/>
              </w:rPr>
            </w:pPr>
            <w:r>
              <w:rPr>
                <w:kern w:val="1"/>
                <w:sz w:val="26"/>
                <w:lang w:eastAsia="zh-cn"/>
              </w:rPr>
            </w:r>
          </w:p>
          <w:p>
            <w:pPr>
              <w:pStyle w:val="para6"/>
              <w:ind w:left="0"/>
              <w:spacing w:line="240" w:lineRule="auto"/>
              <w:tabs defTabSz="708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kern w:val="1"/>
                <w:sz w:val="34"/>
                <w:lang w:eastAsia="zh-cn"/>
              </w:rPr>
            </w:pPr>
            <w:r>
              <w:rPr>
                <w:kern w:val="1"/>
                <w:sz w:val="34"/>
                <w:lang w:eastAsia="zh-cn"/>
              </w:rPr>
            </w:r>
          </w:p>
          <w:p>
            <w:pPr>
              <w:pStyle w:val="para6"/>
              <w:ind w:left="39"/>
              <w:spacing w:line="240" w:lineRule="auto"/>
              <w:tabs defTabSz="708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kern w:val="1"/>
                <w:sz w:val="24"/>
                <w:lang w:eastAsia="zh-cn"/>
              </w:rPr>
            </w:pPr>
            <w:r>
              <w:rPr>
                <w:kern w:val="1"/>
                <w:sz w:val="24"/>
                <w:lang w:eastAsia="zh-cn"/>
              </w:rPr>
              <w:t>Жақсы</w:t>
            </w:r>
          </w:p>
        </w:tc>
      </w:tr>
      <w:tr>
        <w:trPr>
          <w:tblHeader w:val="0"/>
          <w:cantSplit w:val="0"/>
          <w:trHeight w:val="451" w:hRule="atLeast"/>
        </w:trPr>
        <w:tc>
          <w:tcPr>
            <w:tcW w:w="1791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8" w:space="0" w:color="243F60" tmln="20, 20, 20, 0, 0"/>
              <w:left w:val="single" w:sz="8" w:space="0" w:color="243F60" tmln="20, 20, 20, 0, 0"/>
              <w:bottom w:val="single" w:sz="8" w:space="0" w:color="243F60" tmln="20, 20, 20, 0, 0"/>
              <w:right w:val="single" w:sz="8" w:space="0" w:color="243F6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45646466" protected="0"/>
          </w:tcPr>
          <w:p>
            <w:pPr>
              <w:pStyle w:val="para6"/>
              <w:ind w:left="42"/>
              <w:spacing w:line="268" w:lineRule="exact"/>
              <w:tabs defTabSz="708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kern w:val="1"/>
                <w:sz w:val="24"/>
                <w:lang w:eastAsia="zh-cn"/>
              </w:rPr>
            </w:pPr>
            <w:r>
              <w:rPr>
                <w:kern w:val="1"/>
                <w:sz w:val="24"/>
                <w:lang w:eastAsia="zh-cn"/>
              </w:rPr>
              <w:t>В</w:t>
            </w:r>
          </w:p>
        </w:tc>
        <w:tc>
          <w:tcPr>
            <w:tcW w:w="1493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8" w:space="0" w:color="243F60" tmln="20, 20, 20, 0, 0"/>
              <w:left w:val="single" w:sz="8" w:space="0" w:color="243F60" tmln="20, 20, 20, 0, 0"/>
              <w:bottom w:val="single" w:sz="8" w:space="0" w:color="243F60" tmln="20, 20, 20, 0, 0"/>
              <w:right w:val="single" w:sz="8" w:space="0" w:color="243F6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45646466" protected="0"/>
          </w:tcPr>
          <w:p>
            <w:pPr>
              <w:pStyle w:val="para6"/>
              <w:ind w:left="42"/>
              <w:spacing w:line="268" w:lineRule="exact"/>
              <w:tabs defTabSz="708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kern w:val="1"/>
                <w:sz w:val="24"/>
                <w:lang w:eastAsia="zh-cn"/>
              </w:rPr>
            </w:pPr>
            <w:r>
              <w:rPr>
                <w:kern w:val="1"/>
                <w:sz w:val="24"/>
                <w:lang w:eastAsia="zh-cn"/>
              </w:rPr>
              <w:t>3,0</w:t>
            </w:r>
          </w:p>
        </w:tc>
        <w:tc>
          <w:tcPr>
            <w:tcW w:w="1849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8" w:space="0" w:color="243F60" tmln="20, 20, 20, 0, 0"/>
              <w:left w:val="single" w:sz="8" w:space="0" w:color="243F60" tmln="20, 20, 20, 0, 0"/>
              <w:bottom w:val="single" w:sz="8" w:space="0" w:color="243F60" tmln="20, 20, 20, 0, 0"/>
              <w:right w:val="single" w:sz="8" w:space="0" w:color="243F6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45646466" protected="0"/>
          </w:tcPr>
          <w:p>
            <w:pPr>
              <w:pStyle w:val="para6"/>
              <w:ind w:left="47"/>
              <w:spacing w:line="268" w:lineRule="exact"/>
              <w:tabs defTabSz="708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kern w:val="1"/>
                <w:sz w:val="24"/>
                <w:lang w:eastAsia="zh-cn"/>
              </w:rPr>
            </w:pPr>
            <w:r>
              <w:rPr>
                <w:kern w:val="1"/>
                <w:sz w:val="24"/>
                <w:lang w:eastAsia="zh-cn"/>
              </w:rPr>
              <w:t>80-84</w:t>
            </w:r>
          </w:p>
        </w:tc>
        <w:tc>
          <w:tcPr>
            <w:tcW w:w="3378" w:type="dxa"/>
            <w:vMerge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single" w:sz="8" w:space="0" w:color="243F60" tmln="20, 20, 20, 0, 0"/>
              <w:bottom w:val="single" w:sz="8" w:space="0" w:color="243F60" tmln="20, 20, 20, 0, 0"/>
              <w:right w:val="single" w:sz="8" w:space="0" w:color="243F6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45646466" protected="0"/>
          </w:tcPr>
          <w:p>
            <w:pPr>
              <w:tabs defTabSz="708"/>
              <w:rPr>
                <w:rFonts w:eastAsia="SimSun"/>
                <w:kern w:val="1"/>
                <w:sz w:val="20"/>
                <w:szCs w:val="20"/>
                <w:lang w:val="ru-ru" w:eastAsia="zh-cn" w:bidi="ar-sa"/>
              </w:rPr>
            </w:pPr>
          </w:p>
        </w:tc>
      </w:tr>
      <w:tr>
        <w:trPr>
          <w:tblHeader w:val="0"/>
          <w:cantSplit w:val="0"/>
          <w:trHeight w:val="450" w:hRule="atLeast"/>
        </w:trPr>
        <w:tc>
          <w:tcPr>
            <w:tcW w:w="1791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8" w:space="0" w:color="243F60" tmln="20, 20, 20, 0, 0"/>
              <w:left w:val="single" w:sz="8" w:space="0" w:color="243F60" tmln="20, 20, 20, 0, 0"/>
              <w:bottom w:val="single" w:sz="8" w:space="0" w:color="243F60" tmln="20, 20, 20, 0, 0"/>
              <w:right w:val="single" w:sz="8" w:space="0" w:color="243F6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45646466" protected="0"/>
          </w:tcPr>
          <w:p>
            <w:pPr>
              <w:pStyle w:val="para6"/>
              <w:ind w:left="42"/>
              <w:spacing w:line="268" w:lineRule="exact"/>
              <w:tabs defTabSz="708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kern w:val="1"/>
                <w:sz w:val="24"/>
                <w:lang w:eastAsia="zh-cn"/>
              </w:rPr>
            </w:pPr>
            <w:r>
              <w:rPr>
                <w:kern w:val="1"/>
                <w:sz w:val="24"/>
                <w:lang w:eastAsia="zh-cn"/>
              </w:rPr>
              <w:t>В-</w:t>
            </w:r>
          </w:p>
        </w:tc>
        <w:tc>
          <w:tcPr>
            <w:tcW w:w="1493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8" w:space="0" w:color="243F60" tmln="20, 20, 20, 0, 0"/>
              <w:left w:val="single" w:sz="8" w:space="0" w:color="243F60" tmln="20, 20, 20, 0, 0"/>
              <w:bottom w:val="single" w:sz="8" w:space="0" w:color="243F60" tmln="20, 20, 20, 0, 0"/>
              <w:right w:val="single" w:sz="8" w:space="0" w:color="243F6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45646466" protected="0"/>
          </w:tcPr>
          <w:p>
            <w:pPr>
              <w:pStyle w:val="para6"/>
              <w:ind w:left="42"/>
              <w:spacing w:line="268" w:lineRule="exact"/>
              <w:tabs defTabSz="708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kern w:val="1"/>
                <w:sz w:val="24"/>
                <w:lang w:eastAsia="zh-cn"/>
              </w:rPr>
            </w:pPr>
            <w:r>
              <w:rPr>
                <w:kern w:val="1"/>
                <w:sz w:val="24"/>
                <w:lang w:eastAsia="zh-cn"/>
              </w:rPr>
              <w:t>2,67</w:t>
            </w:r>
          </w:p>
        </w:tc>
        <w:tc>
          <w:tcPr>
            <w:tcW w:w="1849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8" w:space="0" w:color="243F60" tmln="20, 20, 20, 0, 0"/>
              <w:left w:val="single" w:sz="8" w:space="0" w:color="243F60" tmln="20, 20, 20, 0, 0"/>
              <w:bottom w:val="single" w:sz="8" w:space="0" w:color="243F60" tmln="20, 20, 20, 0, 0"/>
              <w:right w:val="single" w:sz="8" w:space="0" w:color="243F6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45646466" protected="0"/>
          </w:tcPr>
          <w:p>
            <w:pPr>
              <w:pStyle w:val="para6"/>
              <w:ind w:left="47"/>
              <w:spacing w:line="268" w:lineRule="exact"/>
              <w:tabs defTabSz="708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kern w:val="1"/>
                <w:sz w:val="24"/>
                <w:lang w:eastAsia="zh-cn"/>
              </w:rPr>
            </w:pPr>
            <w:r>
              <w:rPr>
                <w:kern w:val="1"/>
                <w:sz w:val="24"/>
                <w:lang w:eastAsia="zh-cn"/>
              </w:rPr>
              <w:t>75-79</w:t>
            </w:r>
          </w:p>
        </w:tc>
        <w:tc>
          <w:tcPr>
            <w:tcW w:w="3378" w:type="dxa"/>
            <w:vMerge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single" w:sz="8" w:space="0" w:color="243F60" tmln="20, 20, 20, 0, 0"/>
              <w:bottom w:val="single" w:sz="8" w:space="0" w:color="243F60" tmln="20, 20, 20, 0, 0"/>
              <w:right w:val="single" w:sz="8" w:space="0" w:color="243F6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45646466" protected="0"/>
          </w:tcPr>
          <w:p>
            <w:pPr>
              <w:tabs defTabSz="708"/>
              <w:rPr>
                <w:rFonts w:eastAsia="SimSun"/>
                <w:kern w:val="1"/>
                <w:sz w:val="20"/>
                <w:szCs w:val="20"/>
                <w:lang w:val="ru-ru" w:eastAsia="zh-cn" w:bidi="ar-sa"/>
              </w:rPr>
            </w:pPr>
          </w:p>
        </w:tc>
      </w:tr>
      <w:tr>
        <w:trPr>
          <w:tblHeader w:val="0"/>
          <w:cantSplit w:val="0"/>
          <w:trHeight w:val="450" w:hRule="atLeast"/>
        </w:trPr>
        <w:tc>
          <w:tcPr>
            <w:tcW w:w="1791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8" w:space="0" w:color="243F60" tmln="20, 20, 20, 0, 0"/>
              <w:left w:val="single" w:sz="8" w:space="0" w:color="243F60" tmln="20, 20, 20, 0, 0"/>
              <w:bottom w:val="single" w:sz="8" w:space="0" w:color="243F60" tmln="20, 20, 20, 0, 0"/>
              <w:right w:val="single" w:sz="8" w:space="0" w:color="243F6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45646466" protected="0"/>
          </w:tcPr>
          <w:p>
            <w:pPr>
              <w:pStyle w:val="para6"/>
              <w:ind w:left="42"/>
              <w:spacing w:line="265" w:lineRule="exact"/>
              <w:tabs defTabSz="708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kern w:val="1"/>
                <w:sz w:val="24"/>
                <w:lang w:eastAsia="zh-cn"/>
              </w:rPr>
            </w:pPr>
            <w:r>
              <w:rPr>
                <w:kern w:val="1"/>
                <w:sz w:val="24"/>
                <w:lang w:eastAsia="zh-cn"/>
              </w:rPr>
              <w:t>С+</w:t>
            </w:r>
          </w:p>
        </w:tc>
        <w:tc>
          <w:tcPr>
            <w:tcW w:w="1493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8" w:space="0" w:color="243F60" tmln="20, 20, 20, 0, 0"/>
              <w:left w:val="single" w:sz="8" w:space="0" w:color="243F60" tmln="20, 20, 20, 0, 0"/>
              <w:bottom w:val="single" w:sz="8" w:space="0" w:color="243F60" tmln="20, 20, 20, 0, 0"/>
              <w:right w:val="single" w:sz="8" w:space="0" w:color="243F6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45646466" protected="0"/>
          </w:tcPr>
          <w:p>
            <w:pPr>
              <w:pStyle w:val="para6"/>
              <w:ind w:left="42"/>
              <w:spacing w:line="265" w:lineRule="exact"/>
              <w:tabs defTabSz="708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kern w:val="1"/>
                <w:sz w:val="24"/>
                <w:lang w:eastAsia="zh-cn"/>
              </w:rPr>
            </w:pPr>
            <w:r>
              <w:rPr>
                <w:kern w:val="1"/>
                <w:sz w:val="24"/>
                <w:lang w:eastAsia="zh-cn"/>
              </w:rPr>
              <w:t>2,33</w:t>
            </w:r>
          </w:p>
        </w:tc>
        <w:tc>
          <w:tcPr>
            <w:tcW w:w="1849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8" w:space="0" w:color="243F60" tmln="20, 20, 20, 0, 0"/>
              <w:left w:val="single" w:sz="8" w:space="0" w:color="243F60" tmln="20, 20, 20, 0, 0"/>
              <w:bottom w:val="single" w:sz="8" w:space="0" w:color="243F60" tmln="20, 20, 20, 0, 0"/>
              <w:right w:val="single" w:sz="8" w:space="0" w:color="243F6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45646466" protected="0"/>
          </w:tcPr>
          <w:p>
            <w:pPr>
              <w:pStyle w:val="para6"/>
              <w:ind w:left="47"/>
              <w:spacing w:line="265" w:lineRule="exact"/>
              <w:tabs defTabSz="708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kern w:val="1"/>
                <w:sz w:val="24"/>
                <w:lang w:eastAsia="zh-cn"/>
              </w:rPr>
            </w:pPr>
            <w:r>
              <w:rPr>
                <w:kern w:val="1"/>
                <w:sz w:val="24"/>
                <w:lang w:eastAsia="zh-cn"/>
              </w:rPr>
              <w:t>70-74</w:t>
            </w:r>
          </w:p>
        </w:tc>
        <w:tc>
          <w:tcPr>
            <w:tcW w:w="3378" w:type="dxa"/>
            <w:vMerge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single" w:sz="8" w:space="0" w:color="243F60" tmln="20, 20, 20, 0, 0"/>
              <w:bottom w:val="single" w:sz="8" w:space="0" w:color="243F60" tmln="20, 20, 20, 0, 0"/>
              <w:right w:val="single" w:sz="8" w:space="0" w:color="243F6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45646466" protected="0"/>
          </w:tcPr>
          <w:p>
            <w:pPr>
              <w:tabs defTabSz="708"/>
              <w:rPr>
                <w:rFonts w:eastAsia="SimSun"/>
                <w:kern w:val="1"/>
                <w:sz w:val="20"/>
                <w:szCs w:val="20"/>
                <w:lang w:val="ru-ru" w:eastAsia="zh-cn" w:bidi="ar-sa"/>
              </w:rPr>
            </w:pPr>
          </w:p>
        </w:tc>
      </w:tr>
      <w:tr>
        <w:trPr>
          <w:tblHeader w:val="0"/>
          <w:cantSplit w:val="0"/>
          <w:trHeight w:val="450" w:hRule="atLeast"/>
        </w:trPr>
        <w:tc>
          <w:tcPr>
            <w:tcW w:w="1791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8" w:space="0" w:color="243F60" tmln="20, 20, 20, 0, 0"/>
              <w:left w:val="single" w:sz="8" w:space="0" w:color="243F60" tmln="20, 20, 20, 0, 0"/>
              <w:bottom w:val="single" w:sz="8" w:space="0" w:color="243F60" tmln="20, 20, 20, 0, 0"/>
              <w:right w:val="single" w:sz="8" w:space="0" w:color="243F6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45646466" protected="0"/>
          </w:tcPr>
          <w:p>
            <w:pPr>
              <w:pStyle w:val="para6"/>
              <w:ind w:left="42"/>
              <w:spacing w:line="265" w:lineRule="exact"/>
              <w:tabs defTabSz="708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kern w:val="1"/>
                <w:sz w:val="24"/>
                <w:lang w:eastAsia="zh-cn"/>
              </w:rPr>
            </w:pPr>
            <w:r>
              <w:rPr>
                <w:kern w:val="1"/>
                <w:sz w:val="24"/>
                <w:lang w:eastAsia="zh-cn"/>
              </w:rPr>
              <w:t>С</w:t>
            </w:r>
          </w:p>
        </w:tc>
        <w:tc>
          <w:tcPr>
            <w:tcW w:w="1493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8" w:space="0" w:color="243F60" tmln="20, 20, 20, 0, 0"/>
              <w:left w:val="single" w:sz="8" w:space="0" w:color="243F60" tmln="20, 20, 20, 0, 0"/>
              <w:bottom w:val="single" w:sz="8" w:space="0" w:color="243F60" tmln="20, 20, 20, 0, 0"/>
              <w:right w:val="single" w:sz="8" w:space="0" w:color="243F6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45646466" protected="0"/>
          </w:tcPr>
          <w:p>
            <w:pPr>
              <w:pStyle w:val="para6"/>
              <w:ind w:left="42"/>
              <w:spacing w:line="265" w:lineRule="exact"/>
              <w:tabs defTabSz="708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kern w:val="1"/>
                <w:sz w:val="24"/>
                <w:lang w:eastAsia="zh-cn"/>
              </w:rPr>
            </w:pPr>
            <w:r>
              <w:rPr>
                <w:kern w:val="1"/>
                <w:sz w:val="24"/>
                <w:lang w:eastAsia="zh-cn"/>
              </w:rPr>
              <w:t>2,0</w:t>
            </w:r>
          </w:p>
        </w:tc>
        <w:tc>
          <w:tcPr>
            <w:tcW w:w="1849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8" w:space="0" w:color="243F60" tmln="20, 20, 20, 0, 0"/>
              <w:left w:val="single" w:sz="8" w:space="0" w:color="243F60" tmln="20, 20, 20, 0, 0"/>
              <w:bottom w:val="single" w:sz="8" w:space="0" w:color="243F60" tmln="20, 20, 20, 0, 0"/>
              <w:right w:val="single" w:sz="8" w:space="0" w:color="243F6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45646466" protected="0"/>
          </w:tcPr>
          <w:p>
            <w:pPr>
              <w:pStyle w:val="para6"/>
              <w:ind w:left="47"/>
              <w:spacing w:line="265" w:lineRule="exact"/>
              <w:tabs defTabSz="708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kern w:val="1"/>
                <w:sz w:val="24"/>
                <w:lang w:eastAsia="zh-cn"/>
              </w:rPr>
            </w:pPr>
            <w:r>
              <w:rPr>
                <w:kern w:val="1"/>
                <w:sz w:val="24"/>
                <w:lang w:eastAsia="zh-cn"/>
              </w:rPr>
              <w:t>65-69</w:t>
            </w:r>
          </w:p>
        </w:tc>
        <w:tc>
          <w:tcPr>
            <w:tcW w:w="3378" w:type="dxa"/>
            <w:vMerge w:val="restart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8" w:space="0" w:color="243F60" tmln="20, 20, 20, 0, 0"/>
              <w:left w:val="single" w:sz="8" w:space="0" w:color="243F60" tmln="20, 20, 20, 0, 0"/>
              <w:bottom w:val="single" w:sz="8" w:space="0" w:color="243F60" tmln="20, 20, 20, 0, 0"/>
              <w:right w:val="single" w:sz="8" w:space="0" w:color="243F6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45646466" protected="0"/>
          </w:tcPr>
          <w:p>
            <w:pPr>
              <w:pStyle w:val="para6"/>
              <w:ind w:left="0"/>
              <w:spacing w:line="240" w:lineRule="auto"/>
              <w:tabs defTabSz="708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kern w:val="1"/>
                <w:sz w:val="26"/>
                <w:lang w:eastAsia="zh-cn"/>
              </w:rPr>
            </w:pPr>
            <w:r>
              <w:rPr>
                <w:kern w:val="1"/>
                <w:sz w:val="26"/>
                <w:lang w:eastAsia="zh-cn"/>
              </w:rPr>
            </w:r>
          </w:p>
          <w:p>
            <w:pPr>
              <w:pStyle w:val="para6"/>
              <w:ind w:left="0"/>
              <w:spacing w:before="2" w:line="240" w:lineRule="auto"/>
              <w:tabs defTabSz="708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kern w:val="1"/>
                <w:sz w:val="34"/>
                <w:lang w:eastAsia="zh-cn"/>
              </w:rPr>
            </w:pPr>
            <w:r>
              <w:rPr>
                <w:kern w:val="1"/>
                <w:sz w:val="34"/>
                <w:lang w:eastAsia="zh-cn"/>
              </w:rPr>
            </w:r>
          </w:p>
          <w:p>
            <w:pPr>
              <w:pStyle w:val="para6"/>
              <w:ind w:left="39"/>
              <w:spacing w:line="240" w:lineRule="auto"/>
              <w:tabs defTabSz="708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kern w:val="1"/>
                <w:sz w:val="24"/>
                <w:lang w:eastAsia="zh-cn"/>
              </w:rPr>
            </w:pPr>
            <w:r>
              <w:rPr>
                <w:kern w:val="1"/>
                <w:sz w:val="24"/>
                <w:lang w:eastAsia="zh-cn"/>
              </w:rPr>
              <w:t>Қанағаттанарлық</w:t>
            </w:r>
          </w:p>
        </w:tc>
      </w:tr>
      <w:tr>
        <w:trPr>
          <w:tblHeader w:val="0"/>
          <w:cantSplit w:val="0"/>
          <w:trHeight w:val="450" w:hRule="atLeast"/>
        </w:trPr>
        <w:tc>
          <w:tcPr>
            <w:tcW w:w="1791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8" w:space="0" w:color="243F60" tmln="20, 20, 20, 0, 0"/>
              <w:left w:val="single" w:sz="8" w:space="0" w:color="243F60" tmln="20, 20, 20, 0, 0"/>
              <w:bottom w:val="single" w:sz="8" w:space="0" w:color="243F60" tmln="20, 20, 20, 0, 0"/>
              <w:right w:val="single" w:sz="8" w:space="0" w:color="243F6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45646466" protected="0"/>
          </w:tcPr>
          <w:p>
            <w:pPr>
              <w:pStyle w:val="para6"/>
              <w:ind w:left="42"/>
              <w:spacing w:line="268" w:lineRule="exact"/>
              <w:tabs defTabSz="708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kern w:val="1"/>
                <w:sz w:val="24"/>
                <w:lang w:eastAsia="zh-cn"/>
              </w:rPr>
            </w:pPr>
            <w:r>
              <w:rPr>
                <w:kern w:val="1"/>
                <w:sz w:val="24"/>
                <w:lang w:eastAsia="zh-cn"/>
              </w:rPr>
              <w:t>С-</w:t>
            </w:r>
          </w:p>
        </w:tc>
        <w:tc>
          <w:tcPr>
            <w:tcW w:w="1493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8" w:space="0" w:color="243F60" tmln="20, 20, 20, 0, 0"/>
              <w:left w:val="single" w:sz="8" w:space="0" w:color="243F60" tmln="20, 20, 20, 0, 0"/>
              <w:bottom w:val="single" w:sz="8" w:space="0" w:color="243F60" tmln="20, 20, 20, 0, 0"/>
              <w:right w:val="single" w:sz="8" w:space="0" w:color="243F6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45646466" protected="0"/>
          </w:tcPr>
          <w:p>
            <w:pPr>
              <w:pStyle w:val="para6"/>
              <w:ind w:left="42"/>
              <w:spacing w:line="268" w:lineRule="exact"/>
              <w:tabs defTabSz="708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kern w:val="1"/>
                <w:sz w:val="24"/>
                <w:lang w:eastAsia="zh-cn"/>
              </w:rPr>
            </w:pPr>
            <w:r>
              <w:rPr>
                <w:kern w:val="1"/>
                <w:sz w:val="24"/>
                <w:lang w:eastAsia="zh-cn"/>
              </w:rPr>
              <w:t>1,67</w:t>
            </w:r>
          </w:p>
        </w:tc>
        <w:tc>
          <w:tcPr>
            <w:tcW w:w="1849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8" w:space="0" w:color="243F60" tmln="20, 20, 20, 0, 0"/>
              <w:left w:val="single" w:sz="8" w:space="0" w:color="243F60" tmln="20, 20, 20, 0, 0"/>
              <w:bottom w:val="single" w:sz="8" w:space="0" w:color="243F60" tmln="20, 20, 20, 0, 0"/>
              <w:right w:val="single" w:sz="8" w:space="0" w:color="243F6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45646466" protected="0"/>
          </w:tcPr>
          <w:p>
            <w:pPr>
              <w:pStyle w:val="para6"/>
              <w:ind w:left="47"/>
              <w:spacing w:line="268" w:lineRule="exact"/>
              <w:tabs defTabSz="708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kern w:val="1"/>
                <w:sz w:val="24"/>
                <w:lang w:eastAsia="zh-cn"/>
              </w:rPr>
            </w:pPr>
            <w:r>
              <w:rPr>
                <w:kern w:val="1"/>
                <w:sz w:val="24"/>
                <w:lang w:eastAsia="zh-cn"/>
              </w:rPr>
              <w:t>60-64</w:t>
            </w:r>
          </w:p>
        </w:tc>
        <w:tc>
          <w:tcPr>
            <w:tcW w:w="3378" w:type="dxa"/>
            <w:vMerge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single" w:sz="8" w:space="0" w:color="243F60" tmln="20, 20, 20, 0, 0"/>
              <w:bottom w:val="single" w:sz="8" w:space="0" w:color="243F60" tmln="20, 20, 20, 0, 0"/>
              <w:right w:val="single" w:sz="8" w:space="0" w:color="243F6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45646466" protected="0"/>
          </w:tcPr>
          <w:p>
            <w:pPr>
              <w:tabs defTabSz="708"/>
              <w:rPr>
                <w:rFonts w:eastAsia="SimSun"/>
                <w:kern w:val="1"/>
                <w:sz w:val="20"/>
                <w:szCs w:val="20"/>
                <w:lang w:val="ru-ru" w:eastAsia="zh-cn" w:bidi="ar-sa"/>
              </w:rPr>
            </w:pPr>
          </w:p>
        </w:tc>
      </w:tr>
      <w:tr>
        <w:trPr>
          <w:tblHeader w:val="0"/>
          <w:cantSplit w:val="0"/>
          <w:trHeight w:val="450" w:hRule="atLeast"/>
        </w:trPr>
        <w:tc>
          <w:tcPr>
            <w:tcW w:w="1791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8" w:space="0" w:color="243F60" tmln="20, 20, 20, 0, 0"/>
              <w:left w:val="single" w:sz="8" w:space="0" w:color="243F60" tmln="20, 20, 20, 0, 0"/>
              <w:bottom w:val="single" w:sz="8" w:space="0" w:color="243F60" tmln="20, 20, 20, 0, 0"/>
              <w:right w:val="single" w:sz="8" w:space="0" w:color="243F6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45646466" protected="0"/>
          </w:tcPr>
          <w:p>
            <w:pPr>
              <w:pStyle w:val="para6"/>
              <w:ind w:left="42"/>
              <w:spacing w:line="268" w:lineRule="exact"/>
              <w:tabs defTabSz="708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kern w:val="1"/>
                <w:sz w:val="24"/>
                <w:lang w:eastAsia="zh-cn"/>
              </w:rPr>
            </w:pPr>
            <w:r>
              <w:rPr>
                <w:kern w:val="1"/>
                <w:sz w:val="24"/>
                <w:lang w:eastAsia="zh-cn"/>
              </w:rPr>
              <w:t>D+</w:t>
            </w:r>
          </w:p>
        </w:tc>
        <w:tc>
          <w:tcPr>
            <w:tcW w:w="1493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8" w:space="0" w:color="243F60" tmln="20, 20, 20, 0, 0"/>
              <w:left w:val="single" w:sz="8" w:space="0" w:color="243F60" tmln="20, 20, 20, 0, 0"/>
              <w:bottom w:val="single" w:sz="8" w:space="0" w:color="243F60" tmln="20, 20, 20, 0, 0"/>
              <w:right w:val="single" w:sz="8" w:space="0" w:color="243F6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45646466" protected="0"/>
          </w:tcPr>
          <w:p>
            <w:pPr>
              <w:pStyle w:val="para6"/>
              <w:ind w:left="42"/>
              <w:spacing w:line="268" w:lineRule="exact"/>
              <w:tabs defTabSz="708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kern w:val="1"/>
                <w:sz w:val="24"/>
                <w:lang w:eastAsia="zh-cn"/>
              </w:rPr>
            </w:pPr>
            <w:r>
              <w:rPr>
                <w:kern w:val="1"/>
                <w:sz w:val="24"/>
                <w:lang w:eastAsia="zh-cn"/>
              </w:rPr>
              <w:t>1,33</w:t>
            </w:r>
          </w:p>
        </w:tc>
        <w:tc>
          <w:tcPr>
            <w:tcW w:w="1849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8" w:space="0" w:color="243F60" tmln="20, 20, 20, 0, 0"/>
              <w:left w:val="single" w:sz="8" w:space="0" w:color="243F60" tmln="20, 20, 20, 0, 0"/>
              <w:bottom w:val="single" w:sz="8" w:space="0" w:color="243F60" tmln="20, 20, 20, 0, 0"/>
              <w:right w:val="single" w:sz="8" w:space="0" w:color="243F6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45646466" protected="0"/>
          </w:tcPr>
          <w:p>
            <w:pPr>
              <w:pStyle w:val="para6"/>
              <w:ind w:left="47"/>
              <w:spacing w:line="268" w:lineRule="exact"/>
              <w:tabs defTabSz="708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kern w:val="1"/>
                <w:sz w:val="24"/>
                <w:lang w:eastAsia="zh-cn"/>
              </w:rPr>
            </w:pPr>
            <w:r>
              <w:rPr>
                <w:kern w:val="1"/>
                <w:sz w:val="24"/>
                <w:lang w:eastAsia="zh-cn"/>
              </w:rPr>
              <w:t>55-59</w:t>
            </w:r>
          </w:p>
        </w:tc>
        <w:tc>
          <w:tcPr>
            <w:tcW w:w="3378" w:type="dxa"/>
            <w:vMerge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single" w:sz="8" w:space="0" w:color="243F60" tmln="20, 20, 20, 0, 0"/>
              <w:bottom w:val="single" w:sz="8" w:space="0" w:color="243F60" tmln="20, 20, 20, 0, 0"/>
              <w:right w:val="single" w:sz="8" w:space="0" w:color="243F6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45646466" protected="0"/>
          </w:tcPr>
          <w:p>
            <w:pPr>
              <w:tabs defTabSz="708"/>
              <w:rPr>
                <w:rFonts w:eastAsia="SimSun"/>
                <w:kern w:val="1"/>
                <w:sz w:val="20"/>
                <w:szCs w:val="20"/>
                <w:lang w:val="ru-ru" w:eastAsia="zh-cn" w:bidi="ar-sa"/>
              </w:rPr>
            </w:pPr>
          </w:p>
        </w:tc>
      </w:tr>
      <w:tr>
        <w:trPr>
          <w:tblHeader w:val="0"/>
          <w:cantSplit w:val="0"/>
          <w:trHeight w:val="450" w:hRule="atLeast"/>
        </w:trPr>
        <w:tc>
          <w:tcPr>
            <w:tcW w:w="1791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8" w:space="0" w:color="243F60" tmln="20, 20, 20, 0, 0"/>
              <w:left w:val="single" w:sz="8" w:space="0" w:color="243F60" tmln="20, 20, 20, 0, 0"/>
              <w:bottom w:val="single" w:sz="8" w:space="0" w:color="243F60" tmln="20, 20, 20, 0, 0"/>
              <w:right w:val="single" w:sz="8" w:space="0" w:color="243F6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45646466" protected="0"/>
          </w:tcPr>
          <w:p>
            <w:pPr>
              <w:pStyle w:val="para6"/>
              <w:ind w:left="42"/>
              <w:spacing w:line="268" w:lineRule="exact"/>
              <w:tabs defTabSz="708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kern w:val="1"/>
                <w:sz w:val="24"/>
                <w:lang w:eastAsia="zh-cn"/>
              </w:rPr>
            </w:pPr>
            <w:r>
              <w:rPr>
                <w:kern w:val="1"/>
                <w:sz w:val="24"/>
                <w:lang w:eastAsia="zh-cn"/>
              </w:rPr>
              <w:t>D-</w:t>
            </w:r>
          </w:p>
        </w:tc>
        <w:tc>
          <w:tcPr>
            <w:tcW w:w="1493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8" w:space="0" w:color="243F60" tmln="20, 20, 20, 0, 0"/>
              <w:left w:val="single" w:sz="8" w:space="0" w:color="243F60" tmln="20, 20, 20, 0, 0"/>
              <w:bottom w:val="single" w:sz="8" w:space="0" w:color="243F60" tmln="20, 20, 20, 0, 0"/>
              <w:right w:val="single" w:sz="8" w:space="0" w:color="243F6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45646466" protected="0"/>
          </w:tcPr>
          <w:p>
            <w:pPr>
              <w:pStyle w:val="para6"/>
              <w:ind w:left="42"/>
              <w:spacing w:line="268" w:lineRule="exact"/>
              <w:tabs defTabSz="708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kern w:val="1"/>
                <w:sz w:val="24"/>
                <w:lang w:eastAsia="zh-cn"/>
              </w:rPr>
            </w:pPr>
            <w:r>
              <w:rPr>
                <w:kern w:val="1"/>
                <w:sz w:val="24"/>
                <w:lang w:eastAsia="zh-cn"/>
              </w:rPr>
              <w:t>1,0</w:t>
            </w:r>
          </w:p>
        </w:tc>
        <w:tc>
          <w:tcPr>
            <w:tcW w:w="1849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8" w:space="0" w:color="243F60" tmln="20, 20, 20, 0, 0"/>
              <w:left w:val="single" w:sz="8" w:space="0" w:color="243F60" tmln="20, 20, 20, 0, 0"/>
              <w:bottom w:val="single" w:sz="8" w:space="0" w:color="243F60" tmln="20, 20, 20, 0, 0"/>
              <w:right w:val="single" w:sz="8" w:space="0" w:color="243F6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45646466" protected="0"/>
          </w:tcPr>
          <w:p>
            <w:pPr>
              <w:pStyle w:val="para6"/>
              <w:ind w:left="47"/>
              <w:spacing w:line="268" w:lineRule="exact"/>
              <w:tabs defTabSz="708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kern w:val="1"/>
                <w:sz w:val="24"/>
                <w:lang w:eastAsia="zh-cn"/>
              </w:rPr>
            </w:pPr>
            <w:r>
              <w:rPr>
                <w:kern w:val="1"/>
                <w:sz w:val="24"/>
                <w:lang w:eastAsia="zh-cn"/>
              </w:rPr>
              <w:t>50-54</w:t>
            </w:r>
          </w:p>
        </w:tc>
        <w:tc>
          <w:tcPr>
            <w:tcW w:w="3378" w:type="dxa"/>
            <w:vMerge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single" w:sz="8" w:space="0" w:color="243F60" tmln="20, 20, 20, 0, 0"/>
              <w:bottom w:val="single" w:sz="8" w:space="0" w:color="243F60" tmln="20, 20, 20, 0, 0"/>
              <w:right w:val="single" w:sz="8" w:space="0" w:color="243F6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45646466" protected="0"/>
          </w:tcPr>
          <w:p>
            <w:pPr>
              <w:tabs defTabSz="708"/>
              <w:rPr>
                <w:rFonts w:eastAsia="SimSun"/>
                <w:kern w:val="1"/>
                <w:sz w:val="20"/>
                <w:szCs w:val="20"/>
                <w:lang w:val="ru-ru" w:eastAsia="zh-cn" w:bidi="ar-sa"/>
              </w:rPr>
            </w:pPr>
          </w:p>
        </w:tc>
      </w:tr>
      <w:tr>
        <w:trPr>
          <w:tblHeader w:val="0"/>
          <w:cantSplit w:val="0"/>
          <w:trHeight w:val="453" w:hRule="atLeast"/>
        </w:trPr>
        <w:tc>
          <w:tcPr>
            <w:tcW w:w="1791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8" w:space="0" w:color="243F60" tmln="20, 20, 20, 0, 0"/>
              <w:left w:val="single" w:sz="8" w:space="0" w:color="243F60" tmln="20, 20, 20, 0, 0"/>
              <w:bottom w:val="single" w:sz="8" w:space="0" w:color="243F60" tmln="20, 20, 20, 0, 0"/>
              <w:right w:val="single" w:sz="8" w:space="0" w:color="243F6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45646466" protected="0"/>
          </w:tcPr>
          <w:p>
            <w:pPr>
              <w:pStyle w:val="para6"/>
              <w:ind w:left="42"/>
              <w:spacing w:line="266" w:lineRule="exact"/>
              <w:tabs defTabSz="708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kern w:val="1"/>
                <w:sz w:val="24"/>
                <w:lang w:eastAsia="zh-cn"/>
              </w:rPr>
            </w:pPr>
            <w:r>
              <w:rPr>
                <w:kern w:val="1"/>
                <w:sz w:val="24"/>
                <w:lang w:eastAsia="zh-cn"/>
              </w:rPr>
              <w:t>FX</w:t>
            </w:r>
          </w:p>
        </w:tc>
        <w:tc>
          <w:tcPr>
            <w:tcW w:w="1493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8" w:space="0" w:color="243F60" tmln="20, 20, 20, 0, 0"/>
              <w:left w:val="single" w:sz="8" w:space="0" w:color="243F60" tmln="20, 20, 20, 0, 0"/>
              <w:bottom w:val="single" w:sz="8" w:space="0" w:color="243F60" tmln="20, 20, 20, 0, 0"/>
              <w:right w:val="single" w:sz="8" w:space="0" w:color="243F6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45646466" protected="0"/>
          </w:tcPr>
          <w:p>
            <w:pPr>
              <w:pStyle w:val="para6"/>
              <w:ind w:left="42"/>
              <w:spacing w:line="266" w:lineRule="exact"/>
              <w:tabs defTabSz="708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kern w:val="1"/>
                <w:sz w:val="24"/>
                <w:lang w:eastAsia="zh-cn"/>
              </w:rPr>
            </w:pPr>
            <w:r>
              <w:rPr>
                <w:kern w:val="1"/>
                <w:sz w:val="24"/>
                <w:lang w:eastAsia="zh-cn"/>
              </w:rPr>
              <w:t>0,5</w:t>
            </w:r>
          </w:p>
        </w:tc>
        <w:tc>
          <w:tcPr>
            <w:tcW w:w="1849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8" w:space="0" w:color="243F60" tmln="20, 20, 20, 0, 0"/>
              <w:left w:val="single" w:sz="8" w:space="0" w:color="243F60" tmln="20, 20, 20, 0, 0"/>
              <w:bottom w:val="single" w:sz="8" w:space="0" w:color="243F60" tmln="20, 20, 20, 0, 0"/>
              <w:right w:val="single" w:sz="8" w:space="0" w:color="243F6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45646466" protected="0"/>
          </w:tcPr>
          <w:p>
            <w:pPr>
              <w:pStyle w:val="para6"/>
              <w:ind w:left="47"/>
              <w:spacing w:line="266" w:lineRule="exact"/>
              <w:tabs defTabSz="708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kern w:val="1"/>
                <w:sz w:val="24"/>
                <w:lang w:eastAsia="zh-cn"/>
              </w:rPr>
            </w:pPr>
            <w:r>
              <w:rPr>
                <w:kern w:val="1"/>
                <w:sz w:val="24"/>
                <w:lang w:eastAsia="zh-cn"/>
              </w:rPr>
              <w:t>25-49</w:t>
            </w:r>
          </w:p>
        </w:tc>
        <w:tc>
          <w:tcPr>
            <w:tcW w:w="3378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8" w:space="0" w:color="243F60" tmln="20, 20, 20, 0, 0"/>
              <w:left w:val="single" w:sz="8" w:space="0" w:color="243F60" tmln="20, 20, 20, 0, 0"/>
              <w:bottom w:val="single" w:sz="8" w:space="0" w:color="243F60" tmln="20, 20, 20, 0, 0"/>
              <w:right w:val="single" w:sz="8" w:space="0" w:color="243F6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45646466" protected="0"/>
          </w:tcPr>
          <w:p>
            <w:pPr>
              <w:pStyle w:val="para6"/>
              <w:ind w:left="39"/>
              <w:spacing w:line="266" w:lineRule="exact"/>
              <w:tabs defTabSz="708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kern w:val="1"/>
                <w:sz w:val="24"/>
                <w:lang w:eastAsia="zh-cn"/>
              </w:rPr>
            </w:pPr>
            <w:r>
              <w:rPr>
                <w:kern w:val="1"/>
                <w:sz w:val="24"/>
                <w:lang w:eastAsia="zh-cn"/>
              </w:rPr>
              <w:t>Қанағаттанарлықсыз</w:t>
            </w:r>
          </w:p>
        </w:tc>
      </w:tr>
    </w:tbl>
    <w:p>
      <w:pPr>
        <w:tabs defTabSz="708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SimSun"/>
          <w:kern w:val="1"/>
          <w:sz w:val="20"/>
          <w:szCs w:val="20"/>
          <w:lang w:val="ru-ru" w:eastAsia="zh-cn" w:bidi="ru-ru"/>
        </w:rPr>
      </w:pPr>
      <w:r>
        <w:rPr>
          <w:rFonts w:eastAsia="SimSun"/>
          <w:kern w:val="1"/>
          <w:sz w:val="20"/>
          <w:szCs w:val="20"/>
          <w:lang w:val="ru-ru" w:eastAsia="zh-cn" w:bidi="ru-ru"/>
        </w:rPr>
      </w:r>
    </w:p>
    <w:p>
      <w:pPr>
        <w: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Кеден құқығы – 3 кредит.</w:t>
      </w:r>
    </w:p>
    <w:p>
      <w:pPr>
        <w:ind w:right="676"/>
        <w:spacing w:before="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Емтихан сұрақтары қамтылатын тақырыптар:</w:t>
      </w:r>
    </w:p>
    <w:p>
      <w:pPr>
        <w:ind w:right="676"/>
        <w:spacing w:before="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para9"/>
        <w:spacing w:after="0" w:line="240" w:lineRule="auto"/>
        <w:jc w:val="center"/>
        <w:rPr>
          <w:b/>
          <w:spacing w:val="1" w:percent="101"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 xml:space="preserve">Тақырып 1: </w:t>
      </w:r>
      <w:r>
        <w:rPr>
          <w:b/>
          <w:spacing w:val="3" w:percent="103"/>
          <w:sz w:val="24"/>
          <w:szCs w:val="24"/>
          <w:lang w:val="kk-kz"/>
        </w:rPr>
        <w:t xml:space="preserve"> </w:t>
      </w:r>
      <w:r>
        <w:rPr>
          <w:b/>
          <w:spacing w:val="-1" w:percent="99"/>
          <w:sz w:val="24"/>
          <w:szCs w:val="24"/>
          <w:lang w:val="kk-kz"/>
        </w:rPr>
        <w:t>«Кеден ісі, кеден саясаты ұғымдарының түсінігі</w:t>
      </w:r>
      <w:r>
        <w:rPr>
          <w:b/>
          <w:spacing w:val="1" w:percent="101"/>
          <w:sz w:val="24"/>
          <w:szCs w:val="24"/>
          <w:lang w:val="kk-kz"/>
        </w:rPr>
      </w:r>
    </w:p>
    <w:p>
      <w:pPr>
        <w:pStyle w:val="para9"/>
        <w:spacing w:after="0" w:line="240" w:lineRule="auto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Кеден саясаты ішкі және сырты саясаттың ажырамас құрамдас бөлігі ретінде. Кеден саясатының түсінігі және қағидалары. Кеден саясатының түрлері. Кеден аумағы және кеден шекарасы. </w:t>
      </w:r>
    </w:p>
    <w:p>
      <w:pPr>
        <w:ind w:firstLine="567"/>
        <w:tabs defTabSz="720">
          <w:tab w:val="left" w:pos="1175" w:leader="none"/>
        </w:tabs>
        <w:rPr>
          <w:sz w:val="24"/>
          <w:szCs w:val="24"/>
        </w:rPr>
      </w:pPr>
      <w:r>
        <w:rPr>
          <w:sz w:val="24"/>
          <w:szCs w:val="24"/>
        </w:rPr>
      </w:r>
    </w:p>
    <w:p>
      <w:pPr>
        <w:ind w:firstLine="567"/>
        <w:spacing/>
        <w:jc w:val="center"/>
        <w:tabs defTabSz="720">
          <w:tab w:val="left" w:pos="1175" w:leader="none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Тақырып 2: Кеден ісінің құқықтық негіздері </w:t>
      </w:r>
    </w:p>
    <w:p>
      <w:pPr>
        <w:pStyle w:val="para3"/>
        <w:spacing w:before="0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Кеден ісінің мәні мен мазмұны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</w:r>
    </w:p>
    <w:p>
      <w:pPr>
        <w:pStyle w:val="para3"/>
        <w:spacing w:before="0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Кеден ісінің тарихы.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</w:r>
    </w:p>
    <w:p>
      <w:pPr>
        <w:pStyle w:val="para3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Кеден ісінің мақсаттары мен міндеттері </w:t>
      </w:r>
    </w:p>
    <w:p>
      <w:pPr>
        <w:ind w:firstLine="567"/>
        <w:spacing/>
        <w:jc w:val="both"/>
        <w:tabs defTabSz="720">
          <w:tab w:val="left" w:pos="1266" w:leader="none"/>
        </w:tabs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para1"/>
        <w:rPr>
          <w:sz w:val="24"/>
          <w:szCs w:val="24"/>
        </w:rPr>
      </w:pPr>
      <w:r>
        <w:rPr>
          <w:sz w:val="24"/>
          <w:szCs w:val="24"/>
        </w:rPr>
        <w:t xml:space="preserve">Тақырып 3: кеден құқығының құқық жүйесіндегі орны </w:t>
      </w:r>
    </w:p>
    <w:p>
      <w:pPr>
        <w:spacing/>
        <w:jc w:val="both"/>
        <w:widowControl/>
        <w:rPr>
          <w:sz w:val="24"/>
          <w:szCs w:val="24"/>
        </w:rPr>
      </w:pPr>
      <w:r>
        <w:rPr>
          <w:sz w:val="24"/>
          <w:szCs w:val="24"/>
        </w:rPr>
        <w:t xml:space="preserve">Кеден құқығының түсінігі мен ерекшеліктері </w:t>
      </w:r>
    </w:p>
    <w:p>
      <w:pPr>
        <w:spacing/>
        <w:jc w:val="both"/>
        <w:widowControl/>
        <w:rPr>
          <w:sz w:val="24"/>
          <w:szCs w:val="24"/>
        </w:rPr>
      </w:pPr>
      <w:r>
        <w:rPr>
          <w:sz w:val="24"/>
          <w:szCs w:val="24"/>
        </w:rPr>
        <w:t>Кеден құқығының даму кезеңдері</w:t>
      </w:r>
    </w:p>
    <w:p>
      <w:pPr>
        <w:spacing/>
        <w:jc w:val="both"/>
        <w:widowControl/>
        <w:rPr>
          <w:sz w:val="24"/>
          <w:szCs w:val="24"/>
        </w:rPr>
      </w:pPr>
      <w:r>
        <w:rPr>
          <w:sz w:val="24"/>
          <w:szCs w:val="24"/>
        </w:rPr>
        <w:t>Кеден құқығының пәні</w:t>
      </w:r>
    </w:p>
    <w:p>
      <w:pPr>
        <w:spacing/>
        <w:jc w:val="both"/>
        <w:widowControl/>
        <w:rPr>
          <w:sz w:val="24"/>
          <w:szCs w:val="24"/>
        </w:rPr>
      </w:pPr>
      <w:r>
        <w:rPr>
          <w:sz w:val="24"/>
          <w:szCs w:val="24"/>
        </w:rPr>
        <w:t xml:space="preserve">Кеден құқығының жүйесі </w:t>
      </w:r>
    </w:p>
    <w:p>
      <w:pPr>
        <w:ind w:firstLine="567"/>
        <w:spacing/>
        <w:jc w:val="both"/>
        <w:tabs defTabSz="720">
          <w:tab w:val="left" w:pos="522" w:leader="none"/>
        </w:tabs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para1"/>
        <w:rPr>
          <w:sz w:val="24"/>
          <w:szCs w:val="24"/>
        </w:rPr>
      </w:pPr>
      <w:r>
        <w:rPr>
          <w:sz w:val="24"/>
          <w:szCs w:val="24"/>
        </w:rPr>
        <w:t xml:space="preserve">Тақырып 4: Кедендік құқықтық қатынастар </w:t>
      </w:r>
    </w:p>
    <w:p>
      <w:pPr>
        <w:spacing/>
        <w:jc w:val="both"/>
        <w:widowControl/>
        <w:tabs defTabSz="720">
          <w:tab w:val="left" w:pos="426" w:leader="none"/>
        </w:tabs>
        <w:rPr>
          <w:sz w:val="24"/>
          <w:szCs w:val="24"/>
        </w:rPr>
      </w:pPr>
      <w:r>
        <w:rPr>
          <w:sz w:val="24"/>
          <w:szCs w:val="24"/>
        </w:rPr>
        <w:t>Кедендік құқықтық қатынастардың түсінігі</w:t>
      </w:r>
    </w:p>
    <w:p>
      <w:pPr>
        <w:spacing/>
        <w:jc w:val="both"/>
        <w:widowControl/>
        <w:tabs defTabSz="720">
          <w:tab w:val="left" w:pos="426" w:leader="none"/>
        </w:tabs>
        <w:rPr>
          <w:sz w:val="24"/>
          <w:szCs w:val="24"/>
        </w:rPr>
      </w:pPr>
      <w:r>
        <w:rPr>
          <w:sz w:val="24"/>
          <w:szCs w:val="24"/>
        </w:rPr>
        <w:t>Кедендік құқықтық қатынастардың белгілері мен түрлері</w:t>
      </w:r>
    </w:p>
    <w:p>
      <w:pPr>
        <w:spacing/>
        <w:jc w:val="both"/>
        <w:widowControl/>
        <w:tabs defTabSz="720">
          <w:tab w:val="left" w:pos="426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Кедендік құқықтық қатынастардың пайда болу, өзгеру және тоқтау негіздері. </w:t>
      </w:r>
    </w:p>
    <w:p>
      <w:pPr>
        <w:ind w:firstLine="567"/>
        <w:spacing/>
        <w:jc w:val="both"/>
        <w:tabs defTabSz="720">
          <w:tab w:val="left" w:pos="1311" w:leader="none"/>
          <w:tab w:val="left" w:pos="2638" w:leader="none"/>
          <w:tab w:val="left" w:pos="3948" w:leader="none"/>
          <w:tab w:val="left" w:pos="5569" w:leader="none"/>
          <w:tab w:val="left" w:pos="5927" w:leader="none"/>
          <w:tab w:val="left" w:pos="8447" w:leader="none"/>
        </w:tabs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/>
        <w:jc w:val="center"/>
        <w:tabs defTabSz="720">
          <w:tab w:val="left" w:pos="1311" w:leader="none"/>
          <w:tab w:val="left" w:pos="2638" w:leader="none"/>
          <w:tab w:val="left" w:pos="3948" w:leader="none"/>
          <w:tab w:val="left" w:pos="5569" w:leader="none"/>
          <w:tab w:val="left" w:pos="5927" w:leader="none"/>
          <w:tab w:val="left" w:pos="8447" w:leader="none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Тақырып 5: Кеден құқығының субъектілері </w:t>
      </w:r>
    </w:p>
    <w:p>
      <w:pPr>
        <w:spacing/>
        <w:jc w:val="both"/>
        <w:widowControl/>
        <w:tabs defTabSz="720">
          <w:tab w:val="left" w:pos="426" w:leader="none"/>
        </w:tabs>
        <w:rPr>
          <w:sz w:val="24"/>
          <w:szCs w:val="24"/>
        </w:rPr>
      </w:pPr>
      <w:r>
        <w:rPr>
          <w:sz w:val="24"/>
          <w:szCs w:val="24"/>
        </w:rPr>
        <w:t>Кеден құқығының субъектілерінің түсінігі мен түрлері</w:t>
      </w:r>
    </w:p>
    <w:p>
      <w:pPr>
        <w:spacing/>
        <w:jc w:val="both"/>
        <w:widowControl/>
        <w:tabs defTabSz="720">
          <w:tab w:val="left" w:pos="426" w:leader="none"/>
        </w:tabs>
        <w:rPr>
          <w:sz w:val="24"/>
          <w:szCs w:val="24"/>
        </w:rPr>
      </w:pPr>
      <w:r>
        <w:rPr>
          <w:sz w:val="24"/>
          <w:szCs w:val="24"/>
        </w:rPr>
        <w:t>Кеден органдары кеден құқығының субъектісі ретінде</w:t>
      </w:r>
    </w:p>
    <w:p>
      <w:pPr>
        <w:spacing/>
        <w:jc w:val="both"/>
        <w:widowControl/>
        <w:tabs defTabSz="720">
          <w:tab w:val="left" w:pos="426" w:leader="none"/>
        </w:tabs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Кеден органдарының жүйесі</w:t>
      </w:r>
    </w:p>
    <w:p>
      <w:pPr>
        <w:spacing/>
        <w:jc w:val="both"/>
        <w:widowControl/>
        <w:tabs defTabSz="720">
          <w:tab w:val="left" w:pos="426" w:leader="none"/>
        </w:tabs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Кеден органдарында қызметатқару</w:t>
      </w:r>
    </w:p>
    <w:p>
      <w:pPr>
        <w:spacing/>
        <w:jc w:val="both"/>
        <w:widowControl/>
        <w:tabs defTabSz="720">
          <w:tab w:val="left" w:pos="426" w:leader="none"/>
        </w:tabs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Кеден органдары мен олардың лауазымды тұлғаларының жауапкершілігі</w:t>
      </w:r>
    </w:p>
    <w:p>
      <w:pPr>
        <w:spacing/>
        <w:jc w:val="both"/>
        <w:widowControl/>
        <w:tabs defTabSz="720">
          <w:tab w:val="left" w:pos="426" w:leader="none"/>
        </w:tabs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Заңды және жеке тұлғалар кеден құқығының субъектісі ретінде</w:t>
      </w:r>
    </w:p>
    <w:p>
      <w:pPr>
        <w:spacing/>
        <w:jc w:val="both"/>
        <w:tabs defTabSz="720">
          <w:tab w:val="left" w:pos="522" w:leader="none"/>
        </w:tabs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para1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Тақырып 6: Тауарлардың кедендік рәсімдері </w:t>
      </w:r>
    </w:p>
    <w:p>
      <w:pPr>
        <w:spacing/>
        <w:jc w:val="both"/>
        <w:widowControl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Кедендік рәсімдердің жалпы сипаттамасы</w:t>
      </w:r>
    </w:p>
    <w:p>
      <w:pPr>
        <w:spacing/>
        <w:jc w:val="both"/>
        <w:widowControl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Кедендік рәсімдерді жіктеу</w:t>
      </w:r>
    </w:p>
    <w:p>
      <w:pPr>
        <w:spacing/>
        <w:jc w:val="both"/>
        <w:widowControl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Кедендік рәсімдердің түрлері </w:t>
      </w:r>
    </w:p>
    <w:p>
      <w:pPr>
        <w:ind w:firstLine="567"/>
        <w:spacing/>
        <w:jc w:val="both"/>
        <w:tabs defTabSz="720">
          <w:tab w:val="left" w:pos="1266" w:leader="none"/>
        </w:tabs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para1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Тақырып 7: Кедендік төлемдер мен салықтар </w:t>
      </w:r>
    </w:p>
    <w:p>
      <w:pPr>
        <w:pStyle w:val="para2"/>
        <w:spacing w:before="0"/>
        <w:jc w:val="both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color w:val="auto"/>
        </w:rPr>
        <w:t>Кедендік төлемдердің түсінігі мен түрлері</w:t>
      </w:r>
      <w:r>
        <w:rPr>
          <w:rFonts w:ascii="Times New Roman" w:hAnsi="Times New Roman" w:cs="Times New Roman"/>
          <w:b/>
          <w:color w:val="auto"/>
        </w:rPr>
      </w:r>
    </w:p>
    <w:p>
      <w:pPr>
        <w:pStyle w:val="para2"/>
        <w:spacing w:before="0"/>
        <w:jc w:val="both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color w:val="auto"/>
        </w:rPr>
        <w:t>Кедендік баждар</w:t>
      </w:r>
      <w:r>
        <w:rPr>
          <w:rFonts w:ascii="Times New Roman" w:hAnsi="Times New Roman" w:cs="Times New Roman"/>
          <w:b/>
          <w:color w:val="auto"/>
        </w:rPr>
      </w:r>
    </w:p>
    <w:p>
      <w:pPr>
        <w:pStyle w:val="para2"/>
        <w:spacing w:before="0"/>
        <w:jc w:val="both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color w:val="auto"/>
        </w:rPr>
        <w:t>Кедендік алымдар</w:t>
      </w:r>
      <w:r>
        <w:rPr>
          <w:rFonts w:ascii="Times New Roman" w:hAnsi="Times New Roman" w:cs="Times New Roman"/>
          <w:b/>
          <w:color w:val="auto"/>
        </w:rPr>
      </w:r>
    </w:p>
    <w:p>
      <w:pPr>
        <w:pStyle w:val="para2"/>
        <w:spacing w:before="0"/>
        <w:jc w:val="both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color w:val="auto"/>
        </w:rPr>
        <w:t>Алдын ала шешім үшін төлем</w:t>
      </w:r>
      <w:r>
        <w:rPr>
          <w:rFonts w:ascii="Times New Roman" w:hAnsi="Times New Roman" w:cs="Times New Roman"/>
          <w:b/>
          <w:color w:val="auto"/>
        </w:rPr>
      </w:r>
    </w:p>
    <w:p>
      <w:pPr>
        <w:pStyle w:val="para2"/>
        <w:spacing w:before="0"/>
        <w:jc w:val="both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color w:val="auto"/>
        </w:rPr>
        <w:t>Кедендік ставкалардың түрлері</w:t>
      </w:r>
      <w:r>
        <w:rPr>
          <w:rFonts w:ascii="Times New Roman" w:hAnsi="Times New Roman" w:cs="Times New Roman"/>
          <w:b/>
          <w:color w:val="auto"/>
        </w:rPr>
      </w:r>
    </w:p>
    <w:p>
      <w:pPr>
        <w:pStyle w:val="para2"/>
        <w:spacing w:before="0"/>
        <w:jc w:val="both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color w:val="auto"/>
        </w:rPr>
        <w:t>Тауарлардың кедендік құны</w:t>
      </w:r>
      <w:r>
        <w:rPr>
          <w:rFonts w:ascii="Times New Roman" w:hAnsi="Times New Roman" w:cs="Times New Roman"/>
          <w:b/>
          <w:color w:val="auto"/>
        </w:rPr>
      </w:r>
    </w:p>
    <w:p>
      <w:pPr>
        <w:pStyle w:val="para2"/>
        <w:spacing w:before="0"/>
        <w:jc w:val="both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color w:val="auto"/>
        </w:rPr>
        <w:t>Тауарлардың кедендік құның анықтау</w:t>
      </w:r>
      <w:r>
        <w:rPr>
          <w:rFonts w:ascii="Times New Roman" w:hAnsi="Times New Roman" w:cs="Times New Roman"/>
          <w:b/>
          <w:color w:val="auto"/>
        </w:rPr>
      </w:r>
    </w:p>
    <w:p>
      <w:pPr>
        <w:pStyle w:val="para2"/>
        <w:spacing w:before="0"/>
        <w:jc w:val="both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color w:val="auto"/>
        </w:rPr>
        <w:t>Кедендік төлемер бойынша жеңілдіктер</w:t>
      </w:r>
      <w:r>
        <w:rPr>
          <w:rFonts w:ascii="Times New Roman" w:hAnsi="Times New Roman" w:cs="Times New Roman"/>
          <w:b/>
          <w:color w:val="auto"/>
        </w:rPr>
      </w:r>
    </w:p>
    <w:p>
      <w:pPr>
        <w:pStyle w:val="para2"/>
        <w:spacing w:before="0"/>
        <w:jc w:val="both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color w:val="auto"/>
        </w:rPr>
        <w:t>Тарифтік преференциялар</w:t>
      </w:r>
      <w:r>
        <w:rPr>
          <w:rFonts w:ascii="Times New Roman" w:hAnsi="Times New Roman" w:cs="Times New Roman"/>
          <w:b/>
          <w:color w:val="auto"/>
        </w:rPr>
      </w:r>
    </w:p>
    <w:p>
      <w:pPr>
        <w:ind w:firstLine="567"/>
        <w:spacing/>
        <w:jc w:val="both"/>
        <w:tabs defTabSz="720">
          <w:tab w:val="left" w:pos="443" w:leader="none"/>
        </w:tabs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/>
        <w:jc w:val="center"/>
        <w:tabs defTabSz="720">
          <w:tab w:val="left" w:pos="443" w:leader="none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Тақырып 8: Кеден шекарасы арқылы тауарлар мен көлік құралдарын өткізу тәртібі </w:t>
      </w:r>
    </w:p>
    <w:p>
      <w:pPr>
        <w:spacing/>
        <w:jc w:val="both"/>
        <w:widowControl/>
        <w:tabs defTabSz="720">
          <w:tab w:val="left" w:pos="426" w:leader="none"/>
        </w:tabs>
        <w:rPr>
          <w:sz w:val="24"/>
          <w:szCs w:val="24"/>
        </w:rPr>
      </w:pPr>
      <w:r>
        <w:rPr>
          <w:sz w:val="24"/>
          <w:szCs w:val="24"/>
        </w:rPr>
        <w:t>Адын ала операцияларды жүргізу тәртібі</w:t>
      </w:r>
    </w:p>
    <w:p>
      <w:pPr>
        <w:spacing/>
        <w:jc w:val="both"/>
        <w:widowControl/>
        <w:tabs defTabSz="720">
          <w:tab w:val="left" w:pos="426" w:leader="none"/>
        </w:tabs>
        <w:rPr>
          <w:sz w:val="24"/>
          <w:szCs w:val="24"/>
        </w:rPr>
      </w:pPr>
      <w:r>
        <w:rPr>
          <w:sz w:val="24"/>
          <w:szCs w:val="24"/>
        </w:rPr>
        <w:t>Кеден шекарасынан өту және ол жөнінде кеден органдарына хабарлау</w:t>
      </w:r>
    </w:p>
    <w:p>
      <w:pPr>
        <w:spacing/>
        <w:jc w:val="both"/>
        <w:widowControl/>
        <w:tabs defTabSz="720">
          <w:tab w:val="left" w:pos="426" w:leader="none"/>
        </w:tabs>
        <w:rPr>
          <w:sz w:val="24"/>
          <w:szCs w:val="24"/>
        </w:rPr>
      </w:pPr>
      <w:r>
        <w:rPr>
          <w:sz w:val="24"/>
          <w:szCs w:val="24"/>
        </w:rPr>
        <w:t>Алдын ала кедендік ресімдеу</w:t>
      </w:r>
    </w:p>
    <w:p>
      <w:pPr>
        <w:spacing/>
        <w:jc w:val="both"/>
        <w:widowControl/>
        <w:tabs defTabSz="720">
          <w:tab w:val="left" w:pos="426" w:leader="none"/>
        </w:tabs>
        <w:rPr>
          <w:sz w:val="24"/>
          <w:szCs w:val="24"/>
        </w:rPr>
      </w:pPr>
      <w:r>
        <w:rPr>
          <w:sz w:val="24"/>
          <w:szCs w:val="24"/>
        </w:rPr>
        <w:t>Кедендік ресімдеу</w:t>
      </w:r>
    </w:p>
    <w:p>
      <w:pPr>
        <w:spacing/>
        <w:jc w:val="both"/>
        <w:widowControl/>
        <w:tabs defTabSz="720">
          <w:tab w:val="left" w:pos="426" w:leader="none"/>
        </w:tabs>
        <w:rPr>
          <w:sz w:val="24"/>
          <w:szCs w:val="24"/>
        </w:rPr>
      </w:pPr>
      <w:r>
        <w:rPr>
          <w:sz w:val="24"/>
          <w:szCs w:val="24"/>
        </w:rPr>
        <w:t>Кедендік ресімдеу ерекшеліктері</w:t>
      </w:r>
    </w:p>
    <w:p>
      <w:pPr>
        <w:spacing/>
        <w:jc w:val="both"/>
        <w:widowControl/>
        <w:tabs defTabSz="720">
          <w:tab w:val="left" w:pos="426" w:leader="none"/>
        </w:tabs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/>
        <w:jc w:val="center"/>
        <w:tabs defTabSz="720">
          <w:tab w:val="left" w:pos="443" w:leader="none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Тақырып 9: Тауарлар мен көлік құралдарын декларациялау </w:t>
      </w:r>
    </w:p>
    <w:p>
      <w:pPr>
        <w:pStyle w:val="para9"/>
        <w:spacing w:after="0" w:line="240" w:lineRule="auto"/>
        <w:jc w:val="both"/>
        <w:widowControl/>
        <w:tabs defTabSz="720">
          <w:tab w:val="left" w:pos="426" w:leader="none"/>
        </w:tabs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Тауарлар мен көлік құралдарын декларациялау</w:t>
      </w:r>
    </w:p>
    <w:p>
      <w:pPr>
        <w:pStyle w:val="para9"/>
        <w:spacing w:after="0" w:line="240" w:lineRule="auto"/>
        <w:jc w:val="both"/>
        <w:widowControl/>
        <w:tabs defTabSz="720">
          <w:tab w:val="left" w:pos="426" w:leader="none"/>
        </w:tabs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Декларациялау түрлері</w:t>
      </w:r>
    </w:p>
    <w:p>
      <w:pPr>
        <w:pStyle w:val="para9"/>
        <w:spacing w:after="0" w:line="240" w:lineRule="auto"/>
        <w:jc w:val="both"/>
        <w:widowControl/>
        <w:tabs defTabSz="720">
          <w:tab w:val="left" w:pos="426" w:leader="none"/>
        </w:tabs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Декларациялауға жататын тауарлар</w:t>
      </w:r>
    </w:p>
    <w:p>
      <w:pPr>
        <w:pStyle w:val="para9"/>
        <w:spacing w:after="0" w:line="240" w:lineRule="auto"/>
        <w:jc w:val="both"/>
        <w:widowControl/>
        <w:tabs defTabSz="720">
          <w:tab w:val="left" w:pos="426" w:leader="none"/>
        </w:tabs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Декларан, оның құқықтары мен міндеттері</w:t>
      </w:r>
    </w:p>
    <w:p>
      <w:pPr>
        <w:pStyle w:val="para9"/>
        <w:spacing w:after="0" w:line="240" w:lineRule="auto"/>
        <w:jc w:val="both"/>
        <w:widowControl/>
        <w:tabs defTabSz="720">
          <w:tab w:val="left" w:pos="426" w:leader="none"/>
        </w:tabs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Кедендік декларация, оның түрлері</w:t>
      </w:r>
    </w:p>
    <w:p>
      <w:pPr>
        <w:pStyle w:val="para9"/>
        <w:spacing w:after="0" w:line="240" w:lineRule="auto"/>
        <w:jc w:val="both"/>
        <w:widowControl/>
        <w:tabs defTabSz="720">
          <w:tab w:val="left" w:pos="426" w:leader="none"/>
        </w:tabs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Кеден брокері</w:t>
      </w:r>
    </w:p>
    <w:p>
      <w:pPr>
        <w:pStyle w:val="para9"/>
        <w:spacing w:after="0" w:line="240" w:lineRule="auto"/>
        <w:jc w:val="both"/>
        <w:widowControl/>
        <w:tabs defTabSz="720">
          <w:tab w:val="left" w:pos="426" w:leader="none"/>
        </w:tabs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Сыртқы экономикалық қызметтің тауар номенклатурасы</w:t>
      </w:r>
    </w:p>
    <w:p>
      <w:pPr>
        <w:pStyle w:val="para9"/>
        <w:spacing w:after="0" w:line="240" w:lineRule="auto"/>
        <w:jc w:val="both"/>
        <w:widowControl/>
        <w:tabs defTabSz="720">
          <w:tab w:val="left" w:pos="426" w:leader="none"/>
        </w:tabs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Тауарлардың шығарылған жері</w:t>
      </w:r>
    </w:p>
    <w:p>
      <w:pPr>
        <w:spacing/>
        <w:jc w:val="both"/>
        <w:tabs defTabSz="720">
          <w:tab w:val="left" w:pos="375" w:leader="none"/>
        </w:tabs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spacing/>
        <w:jc w:val="center"/>
        <w:tabs defTabSz="720">
          <w:tab w:val="left" w:pos="375" w:leader="none"/>
        </w:tabs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Тақырып 10: Кедендік және валюталық бақылау </w:t>
      </w:r>
    </w:p>
    <w:p>
      <w:pPr>
        <w:spacing/>
        <w:jc w:val="both"/>
        <w:widowControl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Кедендік бақылаудың түсінігі</w:t>
      </w:r>
    </w:p>
    <w:p>
      <w:pPr>
        <w:spacing/>
        <w:jc w:val="both"/>
        <w:widowControl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Кедендік бақылау аймағы</w:t>
      </w:r>
    </w:p>
    <w:p>
      <w:pPr>
        <w:spacing/>
        <w:jc w:val="both"/>
        <w:widowControl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Кедендік бақылау жүргізу әдістері</w:t>
      </w:r>
    </w:p>
    <w:p>
      <w:pPr>
        <w:spacing/>
        <w:jc w:val="both"/>
        <w:widowControl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Кедендік бақылау нысандары</w:t>
      </w:r>
    </w:p>
    <w:p>
      <w:pPr>
        <w:ind w:firstLine="567"/>
        <w:spacing/>
        <w:jc w:val="both"/>
        <w:tabs defTabSz="720">
          <w:tab w:val="left" w:pos="443" w:leader="none"/>
        </w:tabs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para1"/>
        <w:rPr>
          <w:spacing w:val="-1" w:percent="99"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Тақырып 11: Кеден заңнамасын бұзғандық үшін жауапкершілік </w:t>
      </w:r>
      <w:r>
        <w:rPr>
          <w:spacing w:val="-1" w:percent="99"/>
          <w:sz w:val="24"/>
          <w:szCs w:val="24"/>
          <w:lang w:val="ru-ru"/>
        </w:rPr>
      </w:r>
    </w:p>
    <w:p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spacing/>
        <w:jc w:val="both"/>
        <w:widowControl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Кеден заңнамасын бұзғандық үшін әкімшілік жауапкершілік</w:t>
      </w:r>
    </w:p>
    <w:p>
      <w:pPr>
        <w:spacing/>
        <w:jc w:val="both"/>
        <w:widowControl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Кеден заңнамасын бұзғандық үшін құлмыстық жауапкершілік</w:t>
      </w:r>
    </w:p>
    <w:p>
      <w:pPr>
        <w:spacing/>
        <w:jc w:val="both"/>
        <w:widowControl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Кеден органдары лауазымды қызметкерлерінің кедн заңнасын бұзғаны үшін жауапкершілігі</w:t>
      </w:r>
    </w:p>
    <w:p>
      <w:pPr>
        <w:ind w:firstLine="567"/>
        <w:spacing/>
        <w:jc w:val="both"/>
        <w:tabs defTabSz="720">
          <w:tab w:val="left" w:pos="443" w:leader="none"/>
        </w:tabs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para1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Тақырып 12: Кеден ережелерін бұзғандық үшін істерді қарау тәртібі</w:t>
      </w:r>
    </w:p>
    <w:p>
      <w:pPr>
        <w: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Кеден ережелерін бұзғандық үшін істерді қараудың жалпы шарттары</w:t>
      </w:r>
    </w:p>
    <w:p>
      <w:pPr>
        <w: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Негіздемелер мен себептер</w:t>
      </w:r>
    </w:p>
    <w:p>
      <w:pPr>
        <w: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Кеден ережелерін бұзушылықты қараушы лауазымды тұлғалар</w:t>
      </w:r>
    </w:p>
    <w:p>
      <w:pPr>
        <w: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Дәлелдемелер</w:t>
      </w:r>
    </w:p>
    <w:p>
      <w:pPr>
        <w: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Атқару өндірісі</w:t>
      </w:r>
    </w:p>
    <w:p>
      <w:pPr>
        <w:ind w:firstLine="567"/>
        <w:spacing/>
        <w:jc w:val="both"/>
        <w:tabs defTabSz="720">
          <w:tab w:val="left" w:pos="443" w:leader="none"/>
        </w:tabs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para1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Тақрып 13: Қазақтан және Дүниежүзілік сауда ұйымы </w:t>
      </w:r>
    </w:p>
    <w:p>
      <w:pPr>
        <w:pStyle w:val="para8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ДСҰ-ның Қазақстан экономикасындағы рөлі</w:t>
      </w:r>
    </w:p>
    <w:p>
      <w:pPr>
        <w:pStyle w:val="para8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ДСҰ саясатын жүзеге асыру механизмдері </w:t>
      </w:r>
    </w:p>
    <w:p>
      <w:pPr>
        <w:spacing/>
        <w:jc w:val="both"/>
        <w:tabs defTabSz="720">
          <w:tab w:val="left" w:pos="453" w:leader="none"/>
        </w:tabs>
        <w:rPr>
          <w:sz w:val="24"/>
          <w:szCs w:val="24"/>
        </w:rPr>
      </w:pPr>
      <w:r>
        <w:rPr>
          <w:sz w:val="24"/>
          <w:szCs w:val="24"/>
        </w:rPr>
        <w:t>Қазақстанның ДСҰ-ндағы экономикалық мүдделерін қамтамасыз ету</w:t>
      </w:r>
    </w:p>
    <w:p>
      <w:pPr>
        <w:ind w:firstLine="567"/>
        <w:spacing/>
        <w:jc w:val="both"/>
        <w:tabs defTabSz="720">
          <w:tab w:val="left" w:pos="453" w:leader="none"/>
        </w:tabs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para1"/>
        <w:tabs defTabSz="720">
          <w:tab w:val="left" w:pos="870" w:leader="none"/>
          <w:tab w:val="left" w:pos="9639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Тақырып 14: ЕАЭО-дағы кедендік қатынастар </w:t>
      </w:r>
    </w:p>
    <w:p>
      <w:pPr>
        <w:spacing/>
        <w:jc w:val="both"/>
        <w:widowControl/>
        <w:rPr>
          <w:sz w:val="24"/>
          <w:szCs w:val="24"/>
        </w:rPr>
      </w:pPr>
      <w:r>
        <w:rPr>
          <w:sz w:val="24"/>
          <w:szCs w:val="24"/>
        </w:rPr>
        <w:t>ЕАЭО құқықтық негіздері</w:t>
      </w:r>
    </w:p>
    <w:p>
      <w:pPr>
        <w:spacing/>
        <w:jc w:val="both"/>
        <w:widowControl/>
        <w:rPr>
          <w:sz w:val="24"/>
          <w:szCs w:val="24"/>
        </w:rPr>
      </w:pPr>
      <w:r>
        <w:rPr>
          <w:sz w:val="24"/>
          <w:szCs w:val="24"/>
        </w:rPr>
        <w:t>БЭК-тің даму болашағы</w:t>
      </w:r>
    </w:p>
    <w:p>
      <w:pPr>
        <w:spacing/>
        <w:jc w:val="both"/>
        <w:widowControl/>
        <w:rPr>
          <w:sz w:val="24"/>
          <w:szCs w:val="24"/>
        </w:rPr>
      </w:pPr>
      <w:r>
        <w:rPr>
          <w:sz w:val="24"/>
          <w:szCs w:val="24"/>
        </w:rPr>
        <w:t>ЕАЭО заңнамасы</w:t>
      </w:r>
    </w:p>
    <w:p>
      <w:pPr>
        <w:pStyle w:val="para1"/>
        <w:tabs defTabSz="720">
          <w:tab w:val="left" w:pos="806" w:leader="none"/>
          <w:tab w:val="left" w:pos="9355" w:leader="none"/>
        </w:tabs>
        <w:rPr>
          <w:sz w:val="24"/>
          <w:szCs w:val="24"/>
        </w:rPr>
      </w:pPr>
      <w:r>
        <w:rPr>
          <w:sz w:val="24"/>
          <w:szCs w:val="24"/>
        </w:rPr>
        <w:t>Тақырып 15: Кеден саласындағы халықаралық құқықтық қатынастар.</w:t>
      </w:r>
    </w:p>
    <w:p>
      <w:pPr>
        <w:pStyle w:val="para8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Әлемдік қоғамдастықтағы кедендік қатынастарды құқықтық реттеу</w:t>
      </w:r>
    </w:p>
    <w:p>
      <w:pPr>
        <w:pStyle w:val="para8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Әлемдік қоғамдастықтағы кедендік қатынастарды тарифтік реттеу</w:t>
      </w:r>
    </w:p>
    <w:p>
      <w:pPr>
        <w:pStyle w:val="para8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Әлемдік қоғамдастықтағы кедендік қатынастарды тарифтік емес реттеу</w:t>
      </w:r>
    </w:p>
    <w:p>
      <w:pPr>
        <w:spacing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spacing/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Әдебиеттер: </w:t>
      </w:r>
    </w:p>
    <w:p>
      <w:pPr>
        <w:pStyle w:val="para5"/>
        <w:numPr>
          <w:ilvl w:val="0"/>
          <w:numId w:val="4"/>
        </w:numPr>
        <w:ind w:left="720" w:hanging="360"/>
        <w:rPr>
          <w:sz w:val="24"/>
          <w:szCs w:val="24"/>
        </w:rPr>
      </w:pPr>
      <w:r>
        <w:rPr>
          <w:sz w:val="24"/>
          <w:szCs w:val="24"/>
        </w:rPr>
        <w:t>Қазақстан Республикасының кеден органдары. Айдарханова К.Н., Қожабек Қ.М., Алматы 2021 ж.- 200 б.</w:t>
      </w:r>
    </w:p>
    <w:p>
      <w:pPr>
        <w:pStyle w:val="para5"/>
        <w:numPr>
          <w:ilvl w:val="0"/>
          <w:numId w:val="4"/>
        </w:numPr>
        <w:ind w:left="720" w:hanging="360"/>
        <w:contextualSpacing/>
        <w:widowControl/>
        <w:tabs defTabSz="720">
          <w:tab w:val="left" w:pos="28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Қазақстан Республикасының кеден құқығы. Әлібеков С.Т., </w:t>
      </w:r>
      <w:r/>
      <w:bookmarkStart w:id="2" w:name="_Hlk88155972"/>
      <w:r/>
      <w:r>
        <w:rPr>
          <w:sz w:val="24"/>
          <w:szCs w:val="24"/>
        </w:rPr>
        <w:t>Айдарханова К.Н., Қожабек Қ.М., Алматы 2015 ж.- 252 б.</w:t>
      </w:r>
      <w:r>
        <w:rPr>
          <w:sz w:val="24"/>
          <w:szCs w:val="24"/>
        </w:rPr>
      </w:r>
    </w:p>
    <w:p>
      <w:pPr>
        <w:pStyle w:val="para5"/>
        <w:numPr>
          <w:ilvl w:val="0"/>
          <w:numId w:val="4"/>
        </w:numPr>
        <w:ind w:left="720" w:hanging="360"/>
        <w:contextualSpacing/>
        <w:widowControl/>
        <w:tabs defTabSz="720">
          <w:tab w:val="left" w:pos="284" w:leader="none"/>
        </w:tabs>
        <w:rPr>
          <w:sz w:val="24"/>
          <w:szCs w:val="24"/>
        </w:rPr>
      </w:pPr>
      <w:bookmarkEnd w:id="2"/>
      <w:r>
        <w:rPr>
          <w:sz w:val="24"/>
          <w:szCs w:val="24"/>
        </w:rPr>
        <w:t>Таможенное право. Учебник: В. Н. Сидоров — Санкт-Петербург, Юрайт, 2020 г.- 512 с.</w:t>
      </w:r>
    </w:p>
    <w:p>
      <w:pPr>
        <w:pStyle w:val="para5"/>
        <w:numPr>
          <w:ilvl w:val="0"/>
          <w:numId w:val="4"/>
        </w:numPr>
        <w:ind w:left="720" w:hanging="360"/>
        <w:rPr>
          <w:b/>
          <w:sz w:val="24"/>
          <w:szCs w:val="24"/>
        </w:rPr>
      </w:pPr>
      <w:r>
        <w:rPr>
          <w:sz w:val="24"/>
          <w:szCs w:val="24"/>
        </w:rPr>
        <w:t>Таможенное право. Учебник: К. А. Бекяшев, Е. Г. Моисеев — Санкт-Петербург, Проспект, 2020 г.- 328 с.</w:t>
      </w:r>
      <w:r>
        <w:rPr>
          <w:b/>
          <w:sz w:val="24"/>
          <w:szCs w:val="24"/>
        </w:rPr>
      </w:r>
    </w:p>
    <w:p>
      <w:pPr>
        <w:pStyle w:val="para5"/>
        <w:numPr>
          <w:ilvl w:val="0"/>
          <w:numId w:val="4"/>
        </w:numPr>
        <w:ind w:left="720" w:right="103" w:hanging="360"/>
        <w:tabs defTabSz="720">
          <w:tab w:val="left" w:pos="809" w:leader="none"/>
        </w:tabs>
        <w:rPr>
          <w:sz w:val="24"/>
          <w:szCs w:val="24"/>
        </w:rPr>
      </w:pPr>
      <w:r>
        <w:rPr>
          <w:spacing w:val="-1" w:percent="99"/>
          <w:sz w:val="24"/>
          <w:szCs w:val="24"/>
        </w:rPr>
        <w:t>Договор</w:t>
      </w:r>
      <w:r>
        <w:rPr>
          <w:sz w:val="24"/>
          <w:szCs w:val="24"/>
        </w:rPr>
        <w:t xml:space="preserve">  </w:t>
      </w:r>
      <w:r>
        <w:rPr>
          <w:spacing w:val="11" w:percent="111"/>
          <w:sz w:val="24"/>
          <w:szCs w:val="24"/>
        </w:rPr>
        <w:t xml:space="preserve"> </w:t>
      </w:r>
      <w:r>
        <w:rPr>
          <w:sz w:val="24"/>
          <w:szCs w:val="24"/>
        </w:rPr>
        <w:t xml:space="preserve">о  </w:t>
      </w:r>
      <w:r>
        <w:rPr>
          <w:spacing w:val="11" w:percent="111"/>
          <w:sz w:val="24"/>
          <w:szCs w:val="24"/>
        </w:rPr>
        <w:t xml:space="preserve"> </w:t>
      </w:r>
      <w:r>
        <w:rPr>
          <w:spacing w:val="-1" w:percent="99"/>
          <w:sz w:val="24"/>
          <w:szCs w:val="24"/>
        </w:rPr>
        <w:t>Таможенном</w:t>
      </w:r>
      <w:r>
        <w:rPr>
          <w:sz w:val="24"/>
          <w:szCs w:val="24"/>
        </w:rPr>
        <w:t xml:space="preserve">  </w:t>
      </w:r>
      <w:r>
        <w:rPr>
          <w:spacing w:val="11" w:percent="111"/>
          <w:sz w:val="24"/>
          <w:szCs w:val="24"/>
        </w:rPr>
        <w:t xml:space="preserve"> </w:t>
      </w:r>
      <w:r>
        <w:rPr>
          <w:spacing w:val="-1" w:percent="99"/>
          <w:sz w:val="24"/>
          <w:szCs w:val="24"/>
        </w:rPr>
        <w:t>кодексе</w:t>
      </w:r>
      <w:r>
        <w:rPr>
          <w:sz w:val="24"/>
          <w:szCs w:val="24"/>
        </w:rPr>
        <w:t xml:space="preserve">  </w:t>
      </w:r>
      <w:r>
        <w:rPr>
          <w:spacing w:val="10" w:percent="110"/>
          <w:sz w:val="24"/>
          <w:szCs w:val="24"/>
        </w:rPr>
        <w:t xml:space="preserve"> </w:t>
      </w:r>
      <w:r>
        <w:rPr>
          <w:spacing w:val="-1" w:percent="99"/>
          <w:sz w:val="24"/>
          <w:szCs w:val="24"/>
        </w:rPr>
        <w:t>Евразийского</w:t>
      </w:r>
      <w:r>
        <w:rPr>
          <w:sz w:val="24"/>
          <w:szCs w:val="24"/>
        </w:rPr>
        <w:t xml:space="preserve">  </w:t>
      </w:r>
      <w:r>
        <w:rPr>
          <w:spacing w:val="16" w:percent="117"/>
          <w:sz w:val="24"/>
          <w:szCs w:val="24"/>
        </w:rPr>
        <w:t xml:space="preserve"> </w:t>
      </w:r>
      <w:r>
        <w:rPr>
          <w:spacing w:val="-1" w:percent="99"/>
          <w:sz w:val="24"/>
          <w:szCs w:val="24"/>
        </w:rPr>
        <w:t>экономического</w:t>
      </w:r>
      <w:r>
        <w:rPr>
          <w:spacing w:val="69" w:percent="172"/>
          <w:sz w:val="24"/>
          <w:szCs w:val="24"/>
        </w:rPr>
        <w:t xml:space="preserve"> </w:t>
      </w:r>
      <w:r>
        <w:rPr>
          <w:spacing w:val="-1" w:percent="99"/>
          <w:sz w:val="24"/>
          <w:szCs w:val="24"/>
        </w:rPr>
        <w:t>союза (ТК</w:t>
      </w:r>
      <w:r>
        <w:rPr>
          <w:sz w:val="24"/>
          <w:szCs w:val="24"/>
        </w:rPr>
        <w:t xml:space="preserve"> ЕАЭС) от 11 </w:t>
      </w:r>
      <w:r>
        <w:rPr>
          <w:spacing w:val="-1" w:percent="99"/>
          <w:sz w:val="24"/>
          <w:szCs w:val="24"/>
        </w:rPr>
        <w:t>апреля</w:t>
      </w:r>
      <w:r>
        <w:rPr>
          <w:sz w:val="24"/>
          <w:szCs w:val="24"/>
        </w:rPr>
        <w:t xml:space="preserve"> 2017 года</w:t>
      </w:r>
      <w:r>
        <w:rPr>
          <w:spacing w:val="1" w:percent="101"/>
          <w:sz w:val="24"/>
          <w:szCs w:val="24"/>
        </w:rPr>
        <w:t xml:space="preserve"> </w:t>
      </w:r>
      <w:hyperlink r:id="rId9" w:history="1">
        <w:r>
          <w:rPr>
            <w:sz w:val="24"/>
            <w:szCs w:val="24"/>
          </w:rPr>
          <w:t>https://www.z</w:t>
        </w:r>
      </w:hyperlink>
      <w:r>
        <w:rPr>
          <w:sz w:val="24"/>
          <w:szCs w:val="24"/>
        </w:rPr>
        <w:t>a</w:t>
      </w:r>
      <w:hyperlink r:id="rId9" w:history="1">
        <w:r>
          <w:rPr>
            <w:sz w:val="24"/>
            <w:szCs w:val="24"/>
          </w:rPr>
          <w:t>kon.kz/</w:t>
        </w:r>
      </w:hyperlink>
    </w:p>
    <w:p>
      <w:pPr>
        <w:pStyle w:val="para5"/>
        <w:numPr>
          <w:ilvl w:val="0"/>
          <w:numId w:val="4"/>
        </w:numPr>
        <w:ind w:left="720" w:right="106" w:hanging="360"/>
        <w:tabs defTabSz="720">
          <w:tab w:val="left" w:pos="417" w:leader="none"/>
        </w:tabs>
        <w:rPr>
          <w:sz w:val="24"/>
          <w:szCs w:val="24"/>
          <w:lang w:val="en-us"/>
        </w:rPr>
      </w:pPr>
      <w:r>
        <w:rPr>
          <w:spacing w:val="-1" w:percent="99"/>
          <w:sz w:val="24"/>
          <w:szCs w:val="24"/>
        </w:rPr>
        <w:t>ҚР кедендік реттеу туралы кодексі</w:t>
      </w:r>
      <w:r>
        <w:rPr>
          <w:sz w:val="24"/>
          <w:szCs w:val="24"/>
        </w:rPr>
        <w:t xml:space="preserve"> 26</w:t>
      </w:r>
      <w:r>
        <w:rPr>
          <w:spacing w:val="35" w:percent="136"/>
          <w:sz w:val="24"/>
          <w:szCs w:val="24"/>
        </w:rPr>
        <w:t xml:space="preserve"> </w:t>
      </w:r>
      <w:r>
        <w:rPr>
          <w:spacing w:val="-1" w:percent="99"/>
          <w:sz w:val="24"/>
          <w:szCs w:val="24"/>
        </w:rPr>
        <w:t>желтоқсан</w:t>
      </w:r>
      <w:r>
        <w:rPr>
          <w:sz w:val="24"/>
          <w:szCs w:val="24"/>
        </w:rPr>
        <w:t xml:space="preserve"> 2017 ж. </w:t>
      </w:r>
      <w:r>
        <w:rPr>
          <w:spacing w:val="35" w:percent="136"/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 xml:space="preserve">№ </w:t>
      </w:r>
      <w:r>
        <w:rPr>
          <w:spacing w:val="34" w:percent="135"/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123-VI </w:t>
      </w:r>
      <w:hyperlink r:id="rId9" w:history="1">
        <w:r>
          <w:rPr>
            <w:sz w:val="24"/>
            <w:szCs w:val="24"/>
            <w:lang w:val="en-us"/>
          </w:rPr>
          <w:t>https://www.z</w:t>
        </w:r>
      </w:hyperlink>
      <w:r>
        <w:rPr>
          <w:sz w:val="24"/>
          <w:szCs w:val="24"/>
          <w:lang w:val="en-us"/>
        </w:rPr>
        <w:t>a</w:t>
      </w:r>
      <w:hyperlink r:id="rId9" w:history="1">
        <w:r>
          <w:rPr>
            <w:sz w:val="24"/>
            <w:szCs w:val="24"/>
            <w:lang w:val="en-us"/>
          </w:rPr>
          <w:t>kon.kz/</w:t>
        </w:r>
      </w:hyperlink>
      <w:r>
        <w:rPr>
          <w:sz w:val="24"/>
          <w:szCs w:val="24"/>
        </w:rPr>
        <w:t>. 2018 жылдың 1 қаңтарынан күшіне енді.</w:t>
      </w:r>
      <w:r>
        <w:rPr>
          <w:sz w:val="24"/>
          <w:szCs w:val="24"/>
          <w:lang w:val="en-us"/>
        </w:rPr>
      </w:r>
    </w:p>
    <w:p>
      <w:pPr>
        <w:ind w:firstLine="567"/>
        <w:spacing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>Интернет-ресурстар:</w:t>
      </w:r>
      <w:r>
        <w:rPr>
          <w:bCs/>
          <w:sz w:val="24"/>
          <w:szCs w:val="24"/>
        </w:rPr>
        <w:t xml:space="preserve"> Оқу материалы-дәріс тезистері </w:t>
      </w:r>
      <w:r>
        <w:rPr>
          <w:bCs/>
          <w:sz w:val="24"/>
          <w:szCs w:val="24"/>
        </w:rPr>
        <w:t>ҚР кеден</w:t>
      </w:r>
      <w:r>
        <w:rPr>
          <w:bCs/>
          <w:sz w:val="24"/>
          <w:szCs w:val="24"/>
        </w:rPr>
        <w:t xml:space="preserve"> құқығы</w:t>
      </w:r>
      <w:r>
        <w:rPr>
          <w:bCs/>
          <w:sz w:val="24"/>
          <w:szCs w:val="24"/>
        </w:rPr>
        <w:t>, сондай-ақ үй тапсырмаларын, жобаларды, СӨЖ орындау үшін қажетті оқу-әдістемелік материал сіздің сайтыңыздағы бетте қол жетімді www.univer.kaznu.kz. ПОӘК бөлімінде.</w:t>
      </w:r>
      <w:r>
        <w:rPr>
          <w:bCs/>
          <w:sz w:val="24"/>
          <w:szCs w:val="24"/>
        </w:rPr>
      </w:r>
    </w:p>
    <w:p>
      <w:pPr>
        <w:pStyle w:val="para4"/>
        <w:spacing w:before="6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para4"/>
        <w:spacing w:before="3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para4"/>
        <w:spacing w:before="9"/>
        <w:rPr>
          <w:sz w:val="24"/>
          <w:szCs w:val="24"/>
        </w:rPr>
      </w:pPr>
      <w:r>
        <w:rPr>
          <w:sz w:val="24"/>
          <w:szCs w:val="24"/>
        </w:rPr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lowerRoman"/>
        <w:numStart w:val="1"/>
        <w:numRestart w:val="continuous"/>
      </w:endnotePr>
      <w:type w:val="nextPage"/>
      <w:pgSz w:h="16840" w:w="11900"/>
      <w:pgMar w:left="1340" w:top="1380" w:right="680" w:bottom="280" w:header="0" w:footer="0"/>
      <w:paperSrc w:first="0" w:other="0" a="0" b="0"/>
      <w:pgNumType w:fmt="decimal"/>
      <w:tmGutter w:val="3"/>
      <w:mirrorMargins w:val="0"/>
      <w:tmSection w:h="-1"/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  <w:foldMarks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cc"/>
    <w:family w:val="swiss"/>
    <w:pitch w:val="default"/>
  </w:font>
  <w:font w:name="Symbol">
    <w:panose1 w:val="05050102010706020507"/>
    <w:charset w:val="02"/>
    <w:family w:val="roman"/>
    <w:pitch w:val="default"/>
  </w:font>
  <w:font w:name="Calibri">
    <w:panose1 w:val="020F0502020204030204"/>
    <w:charset w:val="cc"/>
    <w:family w:val="swiss"/>
    <w:pitch w:val="default"/>
  </w:font>
  <w:font w:name="Cambria">
    <w:panose1 w:val="02040503050406030204"/>
    <w:charset w:val="cc"/>
    <w:family w:val="roman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abstractNum w:abstractNumId="0">
    <w:multiLevelType w:val="hybridMultilevel"/>
    <w:tmNoNumList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>
    <w:multiLevelType w:val="hybridMultilevel"/>
    <w:name w:val="Нумерованный список 1"/>
    <w:lvl w:ilvl="0">
      <w:start w:val="8"/>
      <w:numFmt w:val="decimal"/>
      <w:suff w:val="tab"/>
      <w:lvlText w:val="%1."/>
      <w:lvlJc w:val="left"/>
      <w:pPr>
        <w:ind w:left="-93" w:hanging="0"/>
      </w:pPr>
      <w:rPr>
        <w:w w:val="98"/>
        <w:lang w:val="kk-kz" w:eastAsia="en-us" w:bidi="ar-sa"/>
      </w:rPr>
    </w:lvl>
    <w:lvl w:ilvl="1">
      <w:numFmt w:val="bullet"/>
      <w:suff w:val="tab"/>
      <w:lvlText w:val="•"/>
      <w:lvlJc w:val="left"/>
      <w:pPr>
        <w:ind w:left="854" w:hanging="0"/>
      </w:pPr>
      <w:rPr>
        <w:lang w:val="kk-kz" w:eastAsia="en-us" w:bidi="ar-sa"/>
      </w:rPr>
    </w:lvl>
    <w:lvl w:ilvl="2">
      <w:numFmt w:val="bullet"/>
      <w:suff w:val="tab"/>
      <w:lvlText w:val="•"/>
      <w:lvlJc w:val="left"/>
      <w:pPr>
        <w:ind w:left="1800" w:hanging="0"/>
      </w:pPr>
      <w:rPr>
        <w:lang w:val="kk-kz" w:eastAsia="en-us" w:bidi="ar-sa"/>
      </w:rPr>
    </w:lvl>
    <w:lvl w:ilvl="3">
      <w:numFmt w:val="bullet"/>
      <w:suff w:val="tab"/>
      <w:lvlText w:val="•"/>
      <w:lvlJc w:val="left"/>
      <w:pPr>
        <w:ind w:left="2747" w:hanging="0"/>
      </w:pPr>
      <w:rPr>
        <w:lang w:val="kk-kz" w:eastAsia="en-us" w:bidi="ar-sa"/>
      </w:rPr>
    </w:lvl>
    <w:lvl w:ilvl="4">
      <w:numFmt w:val="bullet"/>
      <w:suff w:val="tab"/>
      <w:lvlText w:val="•"/>
      <w:lvlJc w:val="left"/>
      <w:pPr>
        <w:ind w:left="3693" w:hanging="0"/>
      </w:pPr>
      <w:rPr>
        <w:lang w:val="kk-kz" w:eastAsia="en-us" w:bidi="ar-sa"/>
      </w:rPr>
    </w:lvl>
    <w:lvl w:ilvl="5">
      <w:numFmt w:val="bullet"/>
      <w:suff w:val="tab"/>
      <w:lvlText w:val="•"/>
      <w:lvlJc w:val="left"/>
      <w:pPr>
        <w:ind w:left="4640" w:hanging="0"/>
      </w:pPr>
      <w:rPr>
        <w:lang w:val="kk-kz" w:eastAsia="en-us" w:bidi="ar-sa"/>
      </w:rPr>
    </w:lvl>
    <w:lvl w:ilvl="6">
      <w:numFmt w:val="bullet"/>
      <w:suff w:val="tab"/>
      <w:lvlText w:val="•"/>
      <w:lvlJc w:val="left"/>
      <w:pPr>
        <w:ind w:left="5586" w:hanging="0"/>
      </w:pPr>
      <w:rPr>
        <w:lang w:val="kk-kz" w:eastAsia="en-us" w:bidi="ar-sa"/>
      </w:rPr>
    </w:lvl>
    <w:lvl w:ilvl="7">
      <w:numFmt w:val="bullet"/>
      <w:suff w:val="tab"/>
      <w:lvlText w:val="•"/>
      <w:lvlJc w:val="left"/>
      <w:pPr>
        <w:ind w:left="6532" w:hanging="0"/>
      </w:pPr>
      <w:rPr>
        <w:lang w:val="kk-kz" w:eastAsia="en-us" w:bidi="ar-sa"/>
      </w:rPr>
    </w:lvl>
    <w:lvl w:ilvl="8">
      <w:numFmt w:val="bullet"/>
      <w:suff w:val="tab"/>
      <w:lvlText w:val="•"/>
      <w:lvlJc w:val="left"/>
      <w:pPr>
        <w:ind w:left="7479" w:hanging="0"/>
      </w:pPr>
      <w:rPr>
        <w:lang w:val="kk-kz" w:eastAsia="en-us" w:bidi="ar-sa"/>
      </w:rPr>
    </w:lvl>
  </w:abstractNum>
  <w:abstractNum w:abstractNumId="2">
    <w:multiLevelType w:val="hybridMultilevel"/>
    <w:name w:val="Нумерованный список 2"/>
    <w:lvl w:ilvl="0">
      <w:numFmt w:val="bullet"/>
      <w:suff w:val="tab"/>
      <w:lvlText w:val=""/>
      <w:lvlJc w:val="left"/>
      <w:pPr>
        <w:ind w:left="-11" w:hanging="0"/>
      </w:pPr>
      <w:rPr>
        <w:rFonts w:ascii="Symbol" w:hAnsi="Symbol" w:eastAsia="Symbol" w:cs="Symbol"/>
        <w:spacing w:val="2" w:percent="101"/>
        <w:w w:val="99"/>
        <w:sz w:val="26"/>
        <w:szCs w:val="26"/>
        <w:lang w:val="kk-kz" w:eastAsia="en-us" w:bidi="ar-sa"/>
      </w:rPr>
    </w:lvl>
    <w:lvl w:ilvl="1">
      <w:numFmt w:val="bullet"/>
      <w:suff w:val="tab"/>
      <w:lvlText w:val="•"/>
      <w:lvlJc w:val="left"/>
      <w:pPr>
        <w:ind w:left="936" w:hanging="0"/>
      </w:pPr>
      <w:rPr>
        <w:lang w:val="kk-kz" w:eastAsia="en-us" w:bidi="ar-sa"/>
      </w:rPr>
    </w:lvl>
    <w:lvl w:ilvl="2">
      <w:numFmt w:val="bullet"/>
      <w:suff w:val="tab"/>
      <w:lvlText w:val="•"/>
      <w:lvlJc w:val="left"/>
      <w:pPr>
        <w:ind w:left="1882" w:hanging="0"/>
      </w:pPr>
      <w:rPr>
        <w:lang w:val="kk-kz" w:eastAsia="en-us" w:bidi="ar-sa"/>
      </w:rPr>
    </w:lvl>
    <w:lvl w:ilvl="3">
      <w:numFmt w:val="bullet"/>
      <w:suff w:val="tab"/>
      <w:lvlText w:val="•"/>
      <w:lvlJc w:val="left"/>
      <w:pPr>
        <w:ind w:left="2829" w:hanging="0"/>
      </w:pPr>
      <w:rPr>
        <w:lang w:val="kk-kz" w:eastAsia="en-us" w:bidi="ar-sa"/>
      </w:rPr>
    </w:lvl>
    <w:lvl w:ilvl="4">
      <w:numFmt w:val="bullet"/>
      <w:suff w:val="tab"/>
      <w:lvlText w:val="•"/>
      <w:lvlJc w:val="left"/>
      <w:pPr>
        <w:ind w:left="3775" w:hanging="0"/>
      </w:pPr>
      <w:rPr>
        <w:lang w:val="kk-kz" w:eastAsia="en-us" w:bidi="ar-sa"/>
      </w:rPr>
    </w:lvl>
    <w:lvl w:ilvl="5">
      <w:numFmt w:val="bullet"/>
      <w:suff w:val="tab"/>
      <w:lvlText w:val="•"/>
      <w:lvlJc w:val="left"/>
      <w:pPr>
        <w:ind w:left="4722" w:hanging="0"/>
      </w:pPr>
      <w:rPr>
        <w:lang w:val="kk-kz" w:eastAsia="en-us" w:bidi="ar-sa"/>
      </w:rPr>
    </w:lvl>
    <w:lvl w:ilvl="6">
      <w:numFmt w:val="bullet"/>
      <w:suff w:val="tab"/>
      <w:lvlText w:val="•"/>
      <w:lvlJc w:val="left"/>
      <w:pPr>
        <w:ind w:left="5668" w:hanging="0"/>
      </w:pPr>
      <w:rPr>
        <w:lang w:val="kk-kz" w:eastAsia="en-us" w:bidi="ar-sa"/>
      </w:rPr>
    </w:lvl>
    <w:lvl w:ilvl="7">
      <w:numFmt w:val="bullet"/>
      <w:suff w:val="tab"/>
      <w:lvlText w:val="•"/>
      <w:lvlJc w:val="left"/>
      <w:pPr>
        <w:ind w:left="6614" w:hanging="0"/>
      </w:pPr>
      <w:rPr>
        <w:lang w:val="kk-kz" w:eastAsia="en-us" w:bidi="ar-sa"/>
      </w:rPr>
    </w:lvl>
    <w:lvl w:ilvl="8">
      <w:numFmt w:val="bullet"/>
      <w:suff w:val="tab"/>
      <w:lvlText w:val="•"/>
      <w:lvlJc w:val="left"/>
      <w:pPr>
        <w:ind w:left="7561" w:hanging="0"/>
      </w:pPr>
      <w:rPr>
        <w:lang w:val="kk-kz" w:eastAsia="en-us" w:bidi="ar-sa"/>
      </w:rPr>
    </w:lvl>
  </w:abstractNum>
  <w:abstractNum w:abstractNumId="3">
    <w:multiLevelType w:val="hybridMultilevel"/>
    <w:name w:val="Нумерованный список 3"/>
    <w:lvl w:ilvl="0">
      <w:start w:val="1"/>
      <w:numFmt w:val="decimal"/>
      <w:suff w:val="tab"/>
      <w:lvlText w:val="%1."/>
      <w:lvlJc w:val="left"/>
      <w:pPr>
        <w:ind w:left="-93" w:hanging="0"/>
      </w:pPr>
      <w:rPr>
        <w:rFonts w:ascii="Times New Roman" w:hAnsi="Times New Roman" w:eastAsia="Times New Roman" w:cs="Times New Roman"/>
        <w:w w:val="99"/>
        <w:sz w:val="26"/>
        <w:szCs w:val="26"/>
        <w:lang w:val="kk-kz" w:eastAsia="en-us" w:bidi="ar-sa"/>
      </w:rPr>
    </w:lvl>
    <w:lvl w:ilvl="1">
      <w:numFmt w:val="bullet"/>
      <w:suff w:val="tab"/>
      <w:lvlText w:val="•"/>
      <w:lvlJc w:val="left"/>
      <w:pPr>
        <w:ind w:left="854" w:hanging="0"/>
      </w:pPr>
      <w:rPr>
        <w:lang w:val="kk-kz" w:eastAsia="en-us" w:bidi="ar-sa"/>
      </w:rPr>
    </w:lvl>
    <w:lvl w:ilvl="2">
      <w:numFmt w:val="bullet"/>
      <w:suff w:val="tab"/>
      <w:lvlText w:val="•"/>
      <w:lvlJc w:val="left"/>
      <w:pPr>
        <w:ind w:left="1800" w:hanging="0"/>
      </w:pPr>
      <w:rPr>
        <w:lang w:val="kk-kz" w:eastAsia="en-us" w:bidi="ar-sa"/>
      </w:rPr>
    </w:lvl>
    <w:lvl w:ilvl="3">
      <w:numFmt w:val="bullet"/>
      <w:suff w:val="tab"/>
      <w:lvlText w:val="•"/>
      <w:lvlJc w:val="left"/>
      <w:pPr>
        <w:ind w:left="2747" w:hanging="0"/>
      </w:pPr>
      <w:rPr>
        <w:lang w:val="kk-kz" w:eastAsia="en-us" w:bidi="ar-sa"/>
      </w:rPr>
    </w:lvl>
    <w:lvl w:ilvl="4">
      <w:numFmt w:val="bullet"/>
      <w:suff w:val="tab"/>
      <w:lvlText w:val="•"/>
      <w:lvlJc w:val="left"/>
      <w:pPr>
        <w:ind w:left="3693" w:hanging="0"/>
      </w:pPr>
      <w:rPr>
        <w:lang w:val="kk-kz" w:eastAsia="en-us" w:bidi="ar-sa"/>
      </w:rPr>
    </w:lvl>
    <w:lvl w:ilvl="5">
      <w:numFmt w:val="bullet"/>
      <w:suff w:val="tab"/>
      <w:lvlText w:val="•"/>
      <w:lvlJc w:val="left"/>
      <w:pPr>
        <w:ind w:left="4640" w:hanging="0"/>
      </w:pPr>
      <w:rPr>
        <w:lang w:val="kk-kz" w:eastAsia="en-us" w:bidi="ar-sa"/>
      </w:rPr>
    </w:lvl>
    <w:lvl w:ilvl="6">
      <w:numFmt w:val="bullet"/>
      <w:suff w:val="tab"/>
      <w:lvlText w:val="•"/>
      <w:lvlJc w:val="left"/>
      <w:pPr>
        <w:ind w:left="5586" w:hanging="0"/>
      </w:pPr>
      <w:rPr>
        <w:lang w:val="kk-kz" w:eastAsia="en-us" w:bidi="ar-sa"/>
      </w:rPr>
    </w:lvl>
    <w:lvl w:ilvl="7">
      <w:numFmt w:val="bullet"/>
      <w:suff w:val="tab"/>
      <w:lvlText w:val="•"/>
      <w:lvlJc w:val="left"/>
      <w:pPr>
        <w:ind w:left="6532" w:hanging="0"/>
      </w:pPr>
      <w:rPr>
        <w:lang w:val="kk-kz" w:eastAsia="en-us" w:bidi="ar-sa"/>
      </w:rPr>
    </w:lvl>
    <w:lvl w:ilvl="8">
      <w:numFmt w:val="bullet"/>
      <w:suff w:val="tab"/>
      <w:lvlText w:val="•"/>
      <w:lvlJc w:val="left"/>
      <w:pPr>
        <w:ind w:left="7479" w:hanging="0"/>
      </w:pPr>
      <w:rPr>
        <w:lang w:val="kk-kz" w:eastAsia="en-us" w:bidi="ar-sa"/>
      </w:rPr>
    </w:lvl>
  </w:abstractNum>
  <w:abstractNum w:abstractNumId="4">
    <w:multiLevelType w:val="hybridMultilevel"/>
    <w:name w:val="Нумерованный список 4"/>
    <w:lvl w:ilvl="0">
      <w:start w:val="1"/>
      <w:numFmt w:val="decimal"/>
      <w:suff w:val="tab"/>
      <w:lvlText w:val="%1."/>
      <w:lvlJc w:val="left"/>
      <w:pPr>
        <w:ind w:left="360" w:hanging="0"/>
      </w:pPr>
      <w:rPr>
        <w:b w:val="0"/>
      </w:r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lef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lef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left"/>
      <w:pPr>
        <w:ind w:left="6300" w:hanging="0"/>
      </w:pPr>
    </w:lvl>
  </w:abstractNum>
  <w:abstractNum w:abstractNumId="5">
    <w:multiLevelType w:val="hybridMultilevel"/>
    <w:name w:val="Нумерованный список 5"/>
    <w:lvl w:ilvl="0">
      <w:start w:val="1"/>
      <w:numFmt w:val="decimal"/>
      <w:suff w:val="tab"/>
      <w:lvlText w:val="%1."/>
      <w:lvlJc w:val="left"/>
      <w:pPr>
        <w:ind w:left="480" w:hanging="0"/>
      </w:pPr>
      <w:rPr>
        <w:rFonts w:ascii="Times New Roman" w:hAnsi="Times New Roman" w:eastAsia="Times New Roman" w:cs="Times New Roman"/>
        <w:w w:val="98"/>
        <w:sz w:val="28"/>
        <w:szCs w:val="28"/>
        <w:lang w:val="kk-kz" w:eastAsia="en-us" w:bidi="ar-sa"/>
      </w:rPr>
    </w:lvl>
    <w:lvl w:ilvl="1">
      <w:numFmt w:val="bullet"/>
      <w:suff w:val="tab"/>
      <w:lvlText w:val="•"/>
      <w:lvlJc w:val="left"/>
      <w:pPr>
        <w:ind w:left="1354" w:hanging="0"/>
      </w:pPr>
      <w:rPr>
        <w:lang w:val="kk-kz" w:eastAsia="en-us" w:bidi="ar-sa"/>
      </w:rPr>
    </w:lvl>
    <w:lvl w:ilvl="2">
      <w:numFmt w:val="bullet"/>
      <w:suff w:val="tab"/>
      <w:lvlText w:val="•"/>
      <w:lvlJc w:val="left"/>
      <w:pPr>
        <w:ind w:left="2228" w:hanging="0"/>
      </w:pPr>
      <w:rPr>
        <w:lang w:val="kk-kz" w:eastAsia="en-us" w:bidi="ar-sa"/>
      </w:rPr>
    </w:lvl>
    <w:lvl w:ilvl="3">
      <w:numFmt w:val="bullet"/>
      <w:suff w:val="tab"/>
      <w:lvlText w:val="•"/>
      <w:lvlJc w:val="left"/>
      <w:pPr>
        <w:ind w:left="3103" w:hanging="0"/>
      </w:pPr>
      <w:rPr>
        <w:lang w:val="kk-kz" w:eastAsia="en-us" w:bidi="ar-sa"/>
      </w:rPr>
    </w:lvl>
    <w:lvl w:ilvl="4">
      <w:numFmt w:val="bullet"/>
      <w:suff w:val="tab"/>
      <w:lvlText w:val="•"/>
      <w:lvlJc w:val="left"/>
      <w:pPr>
        <w:ind w:left="3977" w:hanging="0"/>
      </w:pPr>
      <w:rPr>
        <w:lang w:val="kk-kz" w:eastAsia="en-us" w:bidi="ar-sa"/>
      </w:rPr>
    </w:lvl>
    <w:lvl w:ilvl="5">
      <w:numFmt w:val="bullet"/>
      <w:suff w:val="tab"/>
      <w:lvlText w:val="•"/>
      <w:lvlJc w:val="left"/>
      <w:pPr>
        <w:ind w:left="4852" w:hanging="0"/>
      </w:pPr>
      <w:rPr>
        <w:lang w:val="kk-kz" w:eastAsia="en-us" w:bidi="ar-sa"/>
      </w:rPr>
    </w:lvl>
    <w:lvl w:ilvl="6">
      <w:numFmt w:val="bullet"/>
      <w:suff w:val="tab"/>
      <w:lvlText w:val="•"/>
      <w:lvlJc w:val="left"/>
      <w:pPr>
        <w:ind w:left="5726" w:hanging="0"/>
      </w:pPr>
      <w:rPr>
        <w:lang w:val="kk-kz" w:eastAsia="en-us" w:bidi="ar-sa"/>
      </w:rPr>
    </w:lvl>
    <w:lvl w:ilvl="7">
      <w:numFmt w:val="bullet"/>
      <w:suff w:val="tab"/>
      <w:lvlText w:val="•"/>
      <w:lvlJc w:val="left"/>
      <w:pPr>
        <w:ind w:left="6600" w:hanging="0"/>
      </w:pPr>
      <w:rPr>
        <w:lang w:val="kk-kz" w:eastAsia="en-us" w:bidi="ar-sa"/>
      </w:rPr>
    </w:lvl>
    <w:lvl w:ilvl="8">
      <w:numFmt w:val="bullet"/>
      <w:suff w:val="tab"/>
      <w:lvlText w:val="•"/>
      <w:lvlJc w:val="left"/>
      <w:pPr>
        <w:ind w:left="7475" w:hanging="0"/>
      </w:pPr>
      <w:rPr>
        <w:lang w:val="kk-kz" w:eastAsia="en-us" w:bidi="ar-sa"/>
      </w:rPr>
    </w:lvl>
  </w:abstractNum>
  <w:abstractNum w:abstractNumId="6">
    <w:multiLevelType w:val="hybridMultilevel"/>
    <w:name w:val="Нумерованный список 6"/>
    <w:lvl w:ilvl="0">
      <w:start w:val="1"/>
      <w:numFmt w:val="decimal"/>
      <w:suff w:val="tab"/>
      <w:lvlText w:val="%1."/>
      <w:lvlJc w:val="left"/>
      <w:pPr>
        <w:ind w:left="1031" w:hanging="0"/>
      </w:pPr>
    </w:lvl>
    <w:lvl w:ilvl="1">
      <w:start w:val="1"/>
      <w:numFmt w:val="lowerLetter"/>
      <w:suff w:val="tab"/>
      <w:lvlText w:val="%2."/>
      <w:lvlJc w:val="left"/>
      <w:pPr>
        <w:ind w:left="1751" w:hanging="0"/>
      </w:pPr>
    </w:lvl>
    <w:lvl w:ilvl="2">
      <w:start w:val="1"/>
      <w:numFmt w:val="lowerRoman"/>
      <w:suff w:val="tab"/>
      <w:lvlText w:val="%3."/>
      <w:lvlJc w:val="left"/>
      <w:pPr>
        <w:ind w:left="2651" w:hanging="0"/>
      </w:pPr>
    </w:lvl>
    <w:lvl w:ilvl="3">
      <w:start w:val="1"/>
      <w:numFmt w:val="decimal"/>
      <w:suff w:val="tab"/>
      <w:lvlText w:val="%4."/>
      <w:lvlJc w:val="left"/>
      <w:pPr>
        <w:ind w:left="3191" w:hanging="0"/>
      </w:pPr>
    </w:lvl>
    <w:lvl w:ilvl="4">
      <w:start w:val="1"/>
      <w:numFmt w:val="lowerLetter"/>
      <w:suff w:val="tab"/>
      <w:lvlText w:val="%5."/>
      <w:lvlJc w:val="left"/>
      <w:pPr>
        <w:ind w:left="3911" w:hanging="0"/>
      </w:pPr>
    </w:lvl>
    <w:lvl w:ilvl="5">
      <w:start w:val="1"/>
      <w:numFmt w:val="lowerRoman"/>
      <w:suff w:val="tab"/>
      <w:lvlText w:val="%6."/>
      <w:lvlJc w:val="left"/>
      <w:pPr>
        <w:ind w:left="4811" w:hanging="0"/>
      </w:pPr>
    </w:lvl>
    <w:lvl w:ilvl="6">
      <w:start w:val="1"/>
      <w:numFmt w:val="decimal"/>
      <w:suff w:val="tab"/>
      <w:lvlText w:val="%7."/>
      <w:lvlJc w:val="left"/>
      <w:pPr>
        <w:ind w:left="5351" w:hanging="0"/>
      </w:pPr>
    </w:lvl>
    <w:lvl w:ilvl="7">
      <w:start w:val="1"/>
      <w:numFmt w:val="lowerLetter"/>
      <w:suff w:val="tab"/>
      <w:lvlText w:val="%8."/>
      <w:lvlJc w:val="left"/>
      <w:pPr>
        <w:ind w:left="6071" w:hanging="0"/>
      </w:pPr>
    </w:lvl>
    <w:lvl w:ilvl="8">
      <w:start w:val="1"/>
      <w:numFmt w:val="lowerRoman"/>
      <w:suff w:val="tab"/>
      <w:lvlText w:val="%9."/>
      <w:lvlJc w:val="left"/>
      <w:pPr>
        <w:ind w:left="6971" w:hanging="0"/>
      </w:pPr>
    </w:lvl>
  </w:abstractNum>
  <w:abstractNum w:abstractNumId="7">
    <w:multiLevelType w:val="hybridMultilevel"/>
    <w:name w:val="Нумерованный список 7"/>
    <w:lvl w:ilvl="0">
      <w:start w:val="1"/>
      <w:numFmt w:val="decimal"/>
      <w:suff w:val="tab"/>
      <w:lvlText w:val="%1."/>
      <w:lvlJc w:val="left"/>
      <w:pPr>
        <w:ind w:left="284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lef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lef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left"/>
      <w:pPr>
        <w:ind w:left="6300" w:hanging="0"/>
      </w:pPr>
    </w:lvl>
  </w:abstractNum>
  <w:abstractNum w:abstractNumId="8">
    <w:multiLevelType w:val="hybridMultilevel"/>
    <w:name w:val="Нумерованный список 8"/>
    <w:lvl w:ilvl="0">
      <w:start w:val="1"/>
      <w:numFmt w:val="decimal"/>
      <w:suff w:val="tab"/>
      <w:lvlText w:val="%1."/>
      <w:lvlJc w:val="left"/>
      <w:pPr>
        <w:ind w:left="710" w:hanging="0"/>
      </w:pPr>
      <w:rPr>
        <w:rFonts w:ascii="Times New Roman" w:hAnsi="Times New Roman" w:eastAsia="Calibri" w:cs="Times New Roman"/>
        <w:b w:val="0"/>
        <w:bCs/>
      </w:rPr>
    </w:lvl>
    <w:lvl w:ilvl="1">
      <w:start w:val="1"/>
      <w:numFmt w:val="lowerLetter"/>
      <w:suff w:val="tab"/>
      <w:lvlText w:val="%2."/>
      <w:lvlJc w:val="left"/>
      <w:pPr>
        <w:ind w:left="1430" w:hanging="0"/>
      </w:pPr>
    </w:lvl>
    <w:lvl w:ilvl="2">
      <w:start w:val="1"/>
      <w:numFmt w:val="lowerRoman"/>
      <w:suff w:val="tab"/>
      <w:lvlText w:val="%3."/>
      <w:lvlJc w:val="left"/>
      <w:pPr>
        <w:ind w:left="2330" w:hanging="0"/>
      </w:pPr>
    </w:lvl>
    <w:lvl w:ilvl="3">
      <w:start w:val="1"/>
      <w:numFmt w:val="decimal"/>
      <w:suff w:val="tab"/>
      <w:lvlText w:val="%4."/>
      <w:lvlJc w:val="left"/>
      <w:pPr>
        <w:ind w:left="2870" w:hanging="0"/>
      </w:pPr>
    </w:lvl>
    <w:lvl w:ilvl="4">
      <w:start w:val="1"/>
      <w:numFmt w:val="lowerLetter"/>
      <w:suff w:val="tab"/>
      <w:lvlText w:val="%5."/>
      <w:lvlJc w:val="left"/>
      <w:pPr>
        <w:ind w:left="3590" w:hanging="0"/>
      </w:pPr>
    </w:lvl>
    <w:lvl w:ilvl="5">
      <w:start w:val="1"/>
      <w:numFmt w:val="lowerRoman"/>
      <w:suff w:val="tab"/>
      <w:lvlText w:val="%6."/>
      <w:lvlJc w:val="left"/>
      <w:pPr>
        <w:ind w:left="4490" w:hanging="0"/>
      </w:pPr>
    </w:lvl>
    <w:lvl w:ilvl="6">
      <w:start w:val="1"/>
      <w:numFmt w:val="decimal"/>
      <w:suff w:val="tab"/>
      <w:lvlText w:val="%7."/>
      <w:lvlJc w:val="left"/>
      <w:pPr>
        <w:ind w:left="5030" w:hanging="0"/>
      </w:pPr>
    </w:lvl>
    <w:lvl w:ilvl="7">
      <w:start w:val="1"/>
      <w:numFmt w:val="lowerLetter"/>
      <w:suff w:val="tab"/>
      <w:lvlText w:val="%8."/>
      <w:lvlJc w:val="left"/>
      <w:pPr>
        <w:ind w:left="5750" w:hanging="0"/>
      </w:pPr>
    </w:lvl>
    <w:lvl w:ilvl="8">
      <w:start w:val="1"/>
      <w:numFmt w:val="lowerRoman"/>
      <w:suff w:val="tab"/>
      <w:lvlText w:val="%9."/>
      <w:lvlJc w:val="left"/>
      <w:pPr>
        <w:ind w:left="6650" w:hanging="0"/>
      </w:pPr>
    </w:lvl>
  </w:abstractNum>
  <w:abstractNum w:abstractNumId="9">
    <w:multiLevelType w:val="hybridMultilevel"/>
    <w:name w:val="Нумерованный список 9"/>
    <w:lvl w:ilvl="0">
      <w:start w:val="2"/>
      <w:numFmt w:val="decimal"/>
      <w:suff w:val="tab"/>
      <w:lvlText w:val="%1."/>
      <w:lvlJc w:val="left"/>
      <w:pPr>
        <w:ind w:left="-285" w:hanging="0"/>
      </w:pPr>
      <w:rPr>
        <w:rFonts w:ascii="Times New Roman" w:hAnsi="Times New Roman" w:eastAsia="Times New Roman" w:cs="Times New Roman"/>
        <w:w w:val="99"/>
        <w:sz w:val="28"/>
        <w:szCs w:val="28"/>
        <w:lang w:val="kk-kz" w:eastAsia="en-us" w:bidi="ar-sa"/>
      </w:rPr>
    </w:lvl>
    <w:lvl w:ilvl="1">
      <w:numFmt w:val="bullet"/>
      <w:suff w:val="tab"/>
      <w:lvlText w:val="•"/>
      <w:lvlJc w:val="left"/>
      <w:pPr>
        <w:ind w:left="689" w:hanging="0"/>
      </w:pPr>
      <w:rPr>
        <w:lang w:val="kk-kz" w:eastAsia="en-us" w:bidi="ar-sa"/>
      </w:rPr>
    </w:lvl>
    <w:lvl w:ilvl="2">
      <w:numFmt w:val="bullet"/>
      <w:suff w:val="tab"/>
      <w:lvlText w:val="•"/>
      <w:lvlJc w:val="left"/>
      <w:pPr>
        <w:ind w:left="1667" w:hanging="0"/>
      </w:pPr>
      <w:rPr>
        <w:lang w:val="kk-kz" w:eastAsia="en-us" w:bidi="ar-sa"/>
      </w:rPr>
    </w:lvl>
    <w:lvl w:ilvl="3">
      <w:numFmt w:val="bullet"/>
      <w:suff w:val="tab"/>
      <w:lvlText w:val="•"/>
      <w:lvlJc w:val="left"/>
      <w:pPr>
        <w:ind w:left="2645" w:hanging="0"/>
      </w:pPr>
      <w:rPr>
        <w:lang w:val="kk-kz" w:eastAsia="en-us" w:bidi="ar-sa"/>
      </w:rPr>
    </w:lvl>
    <w:lvl w:ilvl="4">
      <w:numFmt w:val="bullet"/>
      <w:suff w:val="tab"/>
      <w:lvlText w:val="•"/>
      <w:lvlJc w:val="left"/>
      <w:pPr>
        <w:ind w:left="3623" w:hanging="0"/>
      </w:pPr>
      <w:rPr>
        <w:lang w:val="kk-kz" w:eastAsia="en-us" w:bidi="ar-sa"/>
      </w:rPr>
    </w:lvl>
    <w:lvl w:ilvl="5">
      <w:numFmt w:val="bullet"/>
      <w:suff w:val="tab"/>
      <w:lvlText w:val="•"/>
      <w:lvlJc w:val="left"/>
      <w:pPr>
        <w:ind w:left="4601" w:hanging="0"/>
      </w:pPr>
      <w:rPr>
        <w:lang w:val="kk-kz" w:eastAsia="en-us" w:bidi="ar-sa"/>
      </w:rPr>
    </w:lvl>
    <w:lvl w:ilvl="6">
      <w:numFmt w:val="bullet"/>
      <w:suff w:val="tab"/>
      <w:lvlText w:val="•"/>
      <w:lvlJc w:val="left"/>
      <w:pPr>
        <w:ind w:left="5579" w:hanging="0"/>
      </w:pPr>
      <w:rPr>
        <w:lang w:val="kk-kz" w:eastAsia="en-us" w:bidi="ar-sa"/>
      </w:rPr>
    </w:lvl>
    <w:lvl w:ilvl="7">
      <w:numFmt w:val="bullet"/>
      <w:suff w:val="tab"/>
      <w:lvlText w:val="•"/>
      <w:lvlJc w:val="left"/>
      <w:pPr>
        <w:ind w:left="6557" w:hanging="0"/>
      </w:pPr>
      <w:rPr>
        <w:lang w:val="kk-kz" w:eastAsia="en-us" w:bidi="ar-sa"/>
      </w:rPr>
    </w:lvl>
    <w:lvl w:ilvl="8">
      <w:numFmt w:val="bullet"/>
      <w:suff w:val="tab"/>
      <w:lvlText w:val="•"/>
      <w:lvlJc w:val="left"/>
      <w:pPr>
        <w:ind w:left="7535" w:hanging="0"/>
      </w:pPr>
      <w:rPr>
        <w:lang w:val="kk-kz" w:eastAsia="en-us" w:bidi="ar-sa"/>
      </w:rPr>
    </w:lvl>
  </w:abstractNum>
  <w:abstractNum w:abstractNumId="10">
    <w:multiLevelType w:val="hybridMultilevel"/>
    <w:name w:val="Нумерованный список 10"/>
    <w:lvl w:ilvl="0">
      <w:start w:val="1"/>
      <w:numFmt w:val="decimal"/>
      <w:suff w:val="tab"/>
      <w:lvlText w:val="%1"/>
      <w:lvlJc w:val="left"/>
      <w:pPr>
        <w:ind w:left="685" w:hanging="0"/>
      </w:pPr>
      <w:rPr>
        <w:rFonts w:ascii="Times New Roman" w:hAnsi="Times New Roman" w:eastAsia="Times New Roman" w:cs="Times New Roman"/>
        <w:b/>
        <w:bCs/>
        <w:w w:val="98"/>
        <w:sz w:val="28"/>
        <w:szCs w:val="28"/>
        <w:lang w:val="kk-kz" w:eastAsia="en-us" w:bidi="ar-sa"/>
      </w:rPr>
    </w:lvl>
    <w:lvl w:ilvl="1">
      <w:numFmt w:val="bullet"/>
      <w:suff w:val="tab"/>
      <w:lvlText w:val="•"/>
      <w:lvlJc w:val="left"/>
      <w:pPr>
        <w:ind w:left="1556" w:hanging="0"/>
      </w:pPr>
      <w:rPr>
        <w:lang w:val="kk-kz" w:eastAsia="en-us" w:bidi="ar-sa"/>
      </w:rPr>
    </w:lvl>
    <w:lvl w:ilvl="2">
      <w:numFmt w:val="bullet"/>
      <w:suff w:val="tab"/>
      <w:lvlText w:val="•"/>
      <w:lvlJc w:val="left"/>
      <w:pPr>
        <w:ind w:left="2424" w:hanging="0"/>
      </w:pPr>
      <w:rPr>
        <w:lang w:val="kk-kz" w:eastAsia="en-us" w:bidi="ar-sa"/>
      </w:rPr>
    </w:lvl>
    <w:lvl w:ilvl="3">
      <w:numFmt w:val="bullet"/>
      <w:suff w:val="tab"/>
      <w:lvlText w:val="•"/>
      <w:lvlJc w:val="left"/>
      <w:pPr>
        <w:ind w:left="3293" w:hanging="0"/>
      </w:pPr>
      <w:rPr>
        <w:lang w:val="kk-kz" w:eastAsia="en-us" w:bidi="ar-sa"/>
      </w:rPr>
    </w:lvl>
    <w:lvl w:ilvl="4">
      <w:numFmt w:val="bullet"/>
      <w:suff w:val="tab"/>
      <w:lvlText w:val="•"/>
      <w:lvlJc w:val="left"/>
      <w:pPr>
        <w:ind w:left="4161" w:hanging="0"/>
      </w:pPr>
      <w:rPr>
        <w:lang w:val="kk-kz" w:eastAsia="en-us" w:bidi="ar-sa"/>
      </w:rPr>
    </w:lvl>
    <w:lvl w:ilvl="5">
      <w:numFmt w:val="bullet"/>
      <w:suff w:val="tab"/>
      <w:lvlText w:val="•"/>
      <w:lvlJc w:val="left"/>
      <w:pPr>
        <w:ind w:left="5030" w:hanging="0"/>
      </w:pPr>
      <w:rPr>
        <w:lang w:val="kk-kz" w:eastAsia="en-us" w:bidi="ar-sa"/>
      </w:rPr>
    </w:lvl>
    <w:lvl w:ilvl="6">
      <w:numFmt w:val="bullet"/>
      <w:suff w:val="tab"/>
      <w:lvlText w:val="•"/>
      <w:lvlJc w:val="left"/>
      <w:pPr>
        <w:ind w:left="5898" w:hanging="0"/>
      </w:pPr>
      <w:rPr>
        <w:lang w:val="kk-kz" w:eastAsia="en-us" w:bidi="ar-sa"/>
      </w:rPr>
    </w:lvl>
    <w:lvl w:ilvl="7">
      <w:numFmt w:val="bullet"/>
      <w:suff w:val="tab"/>
      <w:lvlText w:val="•"/>
      <w:lvlJc w:val="left"/>
      <w:pPr>
        <w:ind w:left="6766" w:hanging="0"/>
      </w:pPr>
      <w:rPr>
        <w:lang w:val="kk-kz" w:eastAsia="en-us" w:bidi="ar-sa"/>
      </w:rPr>
    </w:lvl>
    <w:lvl w:ilvl="8">
      <w:numFmt w:val="bullet"/>
      <w:suff w:val="tab"/>
      <w:lvlText w:val="•"/>
      <w:lvlJc w:val="left"/>
      <w:pPr>
        <w:ind w:left="7635" w:hanging="0"/>
      </w:pPr>
      <w:rPr>
        <w:lang w:val="kk-kz" w:eastAsia="en-us" w:bidi="ar-sa"/>
      </w:rPr>
    </w:lvl>
  </w:abstractNum>
  <w:abstractNum w:abstractNumId="11">
    <w:multiLevelType w:val="hybridMultilevel"/>
    <w:name w:val="Нумерованный список 11"/>
    <w:lvl w:ilvl="0">
      <w:start w:val="1"/>
      <w:numFmt w:val="decimal"/>
      <w:suff w:val="tab"/>
      <w:lvlText w:val="%1."/>
      <w:lvlJc w:val="left"/>
      <w:pPr>
        <w:ind w:left="-433" w:hanging="0"/>
      </w:pPr>
      <w:rPr>
        <w:rFonts w:ascii="Times New Roman" w:hAnsi="Times New Roman" w:eastAsia="Times New Roman" w:cs="Times New Roman"/>
        <w:w w:val="99"/>
        <w:sz w:val="28"/>
        <w:szCs w:val="28"/>
        <w:lang w:val="kk-kz" w:eastAsia="en-us" w:bidi="ar-sa"/>
      </w:rPr>
    </w:lvl>
    <w:lvl w:ilvl="1">
      <w:numFmt w:val="bullet"/>
      <w:suff w:val="tab"/>
      <w:lvlText w:val="•"/>
      <w:lvlJc w:val="left"/>
      <w:pPr>
        <w:ind w:left="541" w:hanging="0"/>
      </w:pPr>
      <w:rPr>
        <w:lang w:val="kk-kz" w:eastAsia="en-us" w:bidi="ar-sa"/>
      </w:rPr>
    </w:lvl>
    <w:lvl w:ilvl="2">
      <w:numFmt w:val="bullet"/>
      <w:suff w:val="tab"/>
      <w:lvlText w:val="•"/>
      <w:lvlJc w:val="left"/>
      <w:pPr>
        <w:ind w:left="1519" w:hanging="0"/>
      </w:pPr>
      <w:rPr>
        <w:lang w:val="kk-kz" w:eastAsia="en-us" w:bidi="ar-sa"/>
      </w:rPr>
    </w:lvl>
    <w:lvl w:ilvl="3">
      <w:numFmt w:val="bullet"/>
      <w:suff w:val="tab"/>
      <w:lvlText w:val="•"/>
      <w:lvlJc w:val="left"/>
      <w:pPr>
        <w:ind w:left="2497" w:hanging="0"/>
      </w:pPr>
      <w:rPr>
        <w:lang w:val="kk-kz" w:eastAsia="en-us" w:bidi="ar-sa"/>
      </w:rPr>
    </w:lvl>
    <w:lvl w:ilvl="4">
      <w:numFmt w:val="bullet"/>
      <w:suff w:val="tab"/>
      <w:lvlText w:val="•"/>
      <w:lvlJc w:val="left"/>
      <w:pPr>
        <w:ind w:left="3475" w:hanging="0"/>
      </w:pPr>
      <w:rPr>
        <w:lang w:val="kk-kz" w:eastAsia="en-us" w:bidi="ar-sa"/>
      </w:rPr>
    </w:lvl>
    <w:lvl w:ilvl="5">
      <w:numFmt w:val="bullet"/>
      <w:suff w:val="tab"/>
      <w:lvlText w:val="•"/>
      <w:lvlJc w:val="left"/>
      <w:pPr>
        <w:ind w:left="4453" w:hanging="0"/>
      </w:pPr>
      <w:rPr>
        <w:lang w:val="kk-kz" w:eastAsia="en-us" w:bidi="ar-sa"/>
      </w:rPr>
    </w:lvl>
    <w:lvl w:ilvl="6">
      <w:numFmt w:val="bullet"/>
      <w:suff w:val="tab"/>
      <w:lvlText w:val="•"/>
      <w:lvlJc w:val="left"/>
      <w:pPr>
        <w:ind w:left="5431" w:hanging="0"/>
      </w:pPr>
      <w:rPr>
        <w:lang w:val="kk-kz" w:eastAsia="en-us" w:bidi="ar-sa"/>
      </w:rPr>
    </w:lvl>
    <w:lvl w:ilvl="7">
      <w:numFmt w:val="bullet"/>
      <w:suff w:val="tab"/>
      <w:lvlText w:val="•"/>
      <w:lvlJc w:val="left"/>
      <w:pPr>
        <w:ind w:left="6409" w:hanging="0"/>
      </w:pPr>
      <w:rPr>
        <w:lang w:val="kk-kz" w:eastAsia="en-us" w:bidi="ar-sa"/>
      </w:rPr>
    </w:lvl>
    <w:lvl w:ilvl="8">
      <w:numFmt w:val="bullet"/>
      <w:suff w:val="tab"/>
      <w:lvlText w:val="•"/>
      <w:lvlJc w:val="left"/>
      <w:pPr>
        <w:ind w:left="7387" w:hanging="0"/>
      </w:pPr>
      <w:rPr>
        <w:lang w:val="kk-kz" w:eastAsia="en-us" w:bidi="ar-sa"/>
      </w:rPr>
    </w:lvl>
  </w:abstractNum>
  <w:abstractNum w:abstractNumId="12">
    <w:multiLevelType w:val="hybridMultilevel"/>
    <w:name w:val="Нумерованный список 12"/>
    <w:lvl w:ilvl="0">
      <w:numFmt w:val="bullet"/>
      <w:suff w:val="tab"/>
      <w:lvlText w:val="*"/>
      <w:lvlJc w:val="left"/>
      <w:pPr>
        <w:ind w:left="-146" w:hanging="0"/>
      </w:pPr>
      <w:rPr>
        <w:rFonts w:ascii="Times New Roman" w:hAnsi="Times New Roman" w:eastAsia="Times New Roman" w:cs="Times New Roman"/>
        <w:w w:val="99"/>
        <w:sz w:val="28"/>
        <w:szCs w:val="28"/>
        <w:lang w:val="kk-kz" w:eastAsia="en-us" w:bidi="ar-sa"/>
      </w:rPr>
    </w:lvl>
    <w:lvl w:ilvl="1">
      <w:numFmt w:val="bullet"/>
      <w:suff w:val="tab"/>
      <w:lvlText w:val="•"/>
      <w:lvlJc w:val="left"/>
      <w:pPr>
        <w:ind w:left="828" w:hanging="0"/>
      </w:pPr>
      <w:rPr>
        <w:lang w:val="kk-kz" w:eastAsia="en-us" w:bidi="ar-sa"/>
      </w:rPr>
    </w:lvl>
    <w:lvl w:ilvl="2">
      <w:numFmt w:val="bullet"/>
      <w:suff w:val="tab"/>
      <w:lvlText w:val="•"/>
      <w:lvlJc w:val="left"/>
      <w:pPr>
        <w:ind w:left="1806" w:hanging="0"/>
      </w:pPr>
      <w:rPr>
        <w:lang w:val="kk-kz" w:eastAsia="en-us" w:bidi="ar-sa"/>
      </w:rPr>
    </w:lvl>
    <w:lvl w:ilvl="3">
      <w:numFmt w:val="bullet"/>
      <w:suff w:val="tab"/>
      <w:lvlText w:val="•"/>
      <w:lvlJc w:val="left"/>
      <w:pPr>
        <w:ind w:left="2784" w:hanging="0"/>
      </w:pPr>
      <w:rPr>
        <w:lang w:val="kk-kz" w:eastAsia="en-us" w:bidi="ar-sa"/>
      </w:rPr>
    </w:lvl>
    <w:lvl w:ilvl="4">
      <w:numFmt w:val="bullet"/>
      <w:suff w:val="tab"/>
      <w:lvlText w:val="•"/>
      <w:lvlJc w:val="left"/>
      <w:pPr>
        <w:ind w:left="3762" w:hanging="0"/>
      </w:pPr>
      <w:rPr>
        <w:lang w:val="kk-kz" w:eastAsia="en-us" w:bidi="ar-sa"/>
      </w:rPr>
    </w:lvl>
    <w:lvl w:ilvl="5">
      <w:numFmt w:val="bullet"/>
      <w:suff w:val="tab"/>
      <w:lvlText w:val="•"/>
      <w:lvlJc w:val="left"/>
      <w:pPr>
        <w:ind w:left="4740" w:hanging="0"/>
      </w:pPr>
      <w:rPr>
        <w:lang w:val="kk-kz" w:eastAsia="en-us" w:bidi="ar-sa"/>
      </w:rPr>
    </w:lvl>
    <w:lvl w:ilvl="6">
      <w:numFmt w:val="bullet"/>
      <w:suff w:val="tab"/>
      <w:lvlText w:val="•"/>
      <w:lvlJc w:val="left"/>
      <w:pPr>
        <w:ind w:left="5718" w:hanging="0"/>
      </w:pPr>
      <w:rPr>
        <w:lang w:val="kk-kz" w:eastAsia="en-us" w:bidi="ar-sa"/>
      </w:rPr>
    </w:lvl>
    <w:lvl w:ilvl="7">
      <w:numFmt w:val="bullet"/>
      <w:suff w:val="tab"/>
      <w:lvlText w:val="•"/>
      <w:lvlJc w:val="left"/>
      <w:pPr>
        <w:ind w:left="6696" w:hanging="0"/>
      </w:pPr>
      <w:rPr>
        <w:lang w:val="kk-kz" w:eastAsia="en-us" w:bidi="ar-sa"/>
      </w:rPr>
    </w:lvl>
    <w:lvl w:ilvl="8">
      <w:numFmt w:val="bullet"/>
      <w:suff w:val="tab"/>
      <w:lvlText w:val="•"/>
      <w:lvlJc w:val="left"/>
      <w:pPr>
        <w:ind w:left="7674" w:hanging="0"/>
      </w:pPr>
      <w:rPr>
        <w:lang w:val="kk-kz" w:eastAsia="en-us" w:bidi="ar-sa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20"/>
  <w:autoHyphenation w:val="0"/>
  <w:doNotShadeFormData w:val="0"/>
  <w:captions>
    <w:caption w:name="Таблица" w:pos="below" w:numFmt="decimal"/>
    <w:caption w:name="Рисунок" w:pos="below" w:numFmt="decimal"/>
    <w:caption w:name="Изображение" w:pos="below" w:numFmt="decimal"/>
  </w:captions>
  <w:drawingGridHorizontalSpacing w:val="110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5"/>
  </w:compat>
  <w:shapeDefaults>
    <o:shapedefaults v:ext="edit" spidmax="1026"/>
    <o:shapelayout v:ext="edit">
      <o:rules v:ext="edit"/>
    </o:shapelayout>
  </w:shapeDefaults>
  <w:tmPrefOne w:val="17"/>
  <w:tmPrefTwo w:val="1"/>
  <w:tmFmtPref w:val="55057515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13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1"/>
  </w:tmReviewPr>
  <w:tmLastPos>
    <w:tmLastPosPage w:val="5"/>
    <w:tmLastPosSelect w:val="0"/>
    <w:tmLastPosFrameIdx w:val="0"/>
    <w:tmLastPosCaret>
      <w:tmLastPosPgfIdx w:val="244"/>
      <w:tmLastPosIdx w:val="0"/>
    </w:tmLastPosCaret>
    <w:tmLastPosAnchor>
      <w:tmLastPosPgfIdx w:val="0"/>
      <w:tmLastPosIdx w:val="0"/>
    </w:tmLastPosAnchor>
    <w:tmLastPosTblRect w:left="0" w:top="0" w:right="0" w:bottom="0"/>
  </w:tmLastPos>
  <w:tmAppRevision w:date="1645646466" w:val="1042" w:fileVer="342" w:fileVer64="64" w:fileVerOS="4"/>
  <w:guidesAndGrid showGuides="1" lockGuides="0" snapToGuides="1" snapToPageMargins="0" snapToOtherObjects="1" tolerance="8" gridDistanceHorizontal="110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eastAsia="Calibri" w:cs="Calibr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rFonts w:ascii="Times New Roman" w:hAnsi="Times New Roman" w:eastAsia="Times New Roman" w:cs="Times New Roman"/>
      <w:lang w:val="kk-kz"/>
    </w:rPr>
  </w:style>
  <w:style w:type="paragraph" w:styleId="para1">
    <w:name w:val="heading 1"/>
    <w:qFormat/>
    <w:basedOn w:val="para0"/>
    <w:pPr>
      <w:ind w:left="681"/>
      <w:spacing/>
      <w:jc w:val="center"/>
      <w:outlineLvl w:val="0"/>
    </w:pPr>
    <w:rPr>
      <w:b/>
      <w:bCs/>
      <w:sz w:val="28"/>
      <w:szCs w:val="28"/>
    </w:rPr>
  </w:style>
  <w:style w:type="paragraph" w:styleId="para2">
    <w:name w:val="heading 3"/>
    <w:qFormat/>
    <w:basedOn w:val="para0"/>
    <w:next w:val="para0"/>
    <w:pPr>
      <w:spacing w:before="40"/>
      <w:keepNext/>
      <w:outlineLvl w:val="2"/>
      <w:keepLines/>
    </w:pPr>
    <w:rPr>
      <w:rFonts w:ascii="Cambria" w:hAnsi="Cambria" w:eastAsia="Cambria" w:cs="Cambria"/>
      <w:color w:val="243f60"/>
      <w:sz w:val="24"/>
      <w:szCs w:val="24"/>
    </w:rPr>
  </w:style>
  <w:style w:type="paragraph" w:styleId="para3">
    <w:name w:val="heading 6"/>
    <w:qFormat/>
    <w:basedOn w:val="para0"/>
    <w:next w:val="para0"/>
    <w:pPr>
      <w:spacing w:before="40"/>
      <w:keepNext/>
      <w:outlineLvl w:val="5"/>
      <w:keepLines/>
    </w:pPr>
    <w:rPr>
      <w:rFonts w:ascii="Cambria" w:hAnsi="Cambria" w:eastAsia="Cambria" w:cs="Cambria"/>
      <w:color w:val="243f60"/>
    </w:rPr>
  </w:style>
  <w:style w:type="paragraph" w:styleId="para4">
    <w:name w:val="Body Text"/>
    <w:qFormat/>
    <w:basedOn w:val="para0"/>
    <w:rPr>
      <w:sz w:val="28"/>
      <w:szCs w:val="28"/>
    </w:rPr>
  </w:style>
  <w:style w:type="paragraph" w:styleId="para5">
    <w:name w:val="List Paragraph"/>
    <w:qFormat/>
    <w:basedOn w:val="para0"/>
    <w:pPr>
      <w:ind w:left="119" w:firstLine="710"/>
      <w:spacing/>
      <w:jc w:val="both"/>
    </w:pPr>
  </w:style>
  <w:style w:type="paragraph" w:styleId="para6" w:customStyle="1">
    <w:name w:val="Table Paragraph"/>
    <w:qFormat/>
    <w:basedOn w:val="para0"/>
    <w:pPr>
      <w:ind w:left="32"/>
      <w:spacing w:line="315" w:lineRule="exact"/>
    </w:pPr>
  </w:style>
  <w:style w:type="paragraph" w:styleId="para7">
    <w:name w:val="Body Text Indent"/>
    <w:qFormat/>
    <w:basedOn w:val="para0"/>
    <w:pPr>
      <w:ind w:left="283"/>
      <w:spacing w:after="120"/>
    </w:pPr>
  </w:style>
  <w:style w:type="paragraph" w:styleId="para8">
    <w:name w:val="Body Text 3"/>
    <w:qFormat/>
    <w:basedOn w:val="para0"/>
    <w:pPr>
      <w:spacing w:after="120"/>
    </w:pPr>
    <w:rPr>
      <w:sz w:val="16"/>
      <w:szCs w:val="16"/>
    </w:rPr>
  </w:style>
  <w:style w:type="paragraph" w:styleId="para9">
    <w:name w:val="Body Text 2"/>
    <w:qFormat/>
    <w:basedOn w:val="para0"/>
    <w:pPr>
      <w:spacing w:after="120" w:line="480" w:lineRule="auto"/>
    </w:pPr>
    <w:rPr>
      <w:lang w:val="en-us"/>
    </w:rPr>
  </w:style>
  <w:style w:type="character" w:styleId="char0" w:default="1">
    <w:name w:val="Default Paragraph Font"/>
  </w:style>
  <w:style w:type="character" w:styleId="char1" w:customStyle="1">
    <w:name w:val="Основной текст с отступом Знак"/>
    <w:basedOn w:val="char0"/>
    <w:rPr>
      <w:rFonts w:ascii="Times New Roman" w:hAnsi="Times New Roman" w:eastAsia="Times New Roman" w:cs="Times New Roman"/>
      <w:lang w:val="kk-kz"/>
    </w:rPr>
  </w:style>
  <w:style w:type="character" w:styleId="char2" w:customStyle="1">
    <w:name w:val="Заголовок 3 Знак"/>
    <w:basedOn w:val="char0"/>
    <w:rPr>
      <w:rFonts w:ascii="Cambria" w:hAnsi="Cambria" w:eastAsia="Cambria" w:cs="Cambria"/>
      <w:color w:val="243f60"/>
      <w:sz w:val="24"/>
      <w:szCs w:val="24"/>
      <w:lang w:val="kk-kz"/>
    </w:rPr>
  </w:style>
  <w:style w:type="character" w:styleId="char3" w:customStyle="1">
    <w:name w:val="Заголовок 6 Знак"/>
    <w:basedOn w:val="char0"/>
    <w:rPr>
      <w:rFonts w:ascii="Cambria" w:hAnsi="Cambria" w:eastAsia="Cambria" w:cs="Cambria"/>
      <w:color w:val="243f60"/>
      <w:lang w:val="kk-kz"/>
    </w:rPr>
  </w:style>
  <w:style w:type="character" w:styleId="char4" w:customStyle="1">
    <w:name w:val="Основной текст 3 Знак"/>
    <w:basedOn w:val="char0"/>
    <w:rPr>
      <w:rFonts w:ascii="Times New Roman" w:hAnsi="Times New Roman" w:eastAsia="Times New Roman" w:cs="Times New Roman"/>
      <w:sz w:val="16"/>
      <w:szCs w:val="16"/>
      <w:lang w:val="kk-kz"/>
    </w:rPr>
  </w:style>
  <w:style w:type="character" w:styleId="char5" w:customStyle="1">
    <w:name w:val="Основной текст 2 Знак"/>
    <w:basedOn w:val="char0"/>
    <w:rPr>
      <w:rFonts w:ascii="Times New Roman" w:hAnsi="Times New Roman" w:eastAsia="Times New Roman" w:cs="Times New Roman"/>
    </w:rPr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Calibri" w:hAnsi="Calibri" w:eastAsia="Calibri" w:cs="Calibr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rFonts w:ascii="Times New Roman" w:hAnsi="Times New Roman" w:eastAsia="Times New Roman" w:cs="Times New Roman"/>
      <w:lang w:val="kk-kz"/>
    </w:rPr>
  </w:style>
  <w:style w:type="paragraph" w:styleId="para1">
    <w:name w:val="heading 1"/>
    <w:qFormat/>
    <w:basedOn w:val="para0"/>
    <w:pPr>
      <w:ind w:left="681"/>
      <w:spacing/>
      <w:jc w:val="center"/>
      <w:outlineLvl w:val="0"/>
    </w:pPr>
    <w:rPr>
      <w:b/>
      <w:bCs/>
      <w:sz w:val="28"/>
      <w:szCs w:val="28"/>
    </w:rPr>
  </w:style>
  <w:style w:type="paragraph" w:styleId="para2">
    <w:name w:val="heading 3"/>
    <w:qFormat/>
    <w:basedOn w:val="para0"/>
    <w:next w:val="para0"/>
    <w:pPr>
      <w:spacing w:before="40"/>
      <w:keepNext/>
      <w:outlineLvl w:val="2"/>
      <w:keepLines/>
    </w:pPr>
    <w:rPr>
      <w:rFonts w:ascii="Cambria" w:hAnsi="Cambria" w:eastAsia="Cambria" w:cs="Cambria"/>
      <w:color w:val="243f60"/>
      <w:sz w:val="24"/>
      <w:szCs w:val="24"/>
    </w:rPr>
  </w:style>
  <w:style w:type="paragraph" w:styleId="para3">
    <w:name w:val="heading 6"/>
    <w:qFormat/>
    <w:basedOn w:val="para0"/>
    <w:next w:val="para0"/>
    <w:pPr>
      <w:spacing w:before="40"/>
      <w:keepNext/>
      <w:outlineLvl w:val="5"/>
      <w:keepLines/>
    </w:pPr>
    <w:rPr>
      <w:rFonts w:ascii="Cambria" w:hAnsi="Cambria" w:eastAsia="Cambria" w:cs="Cambria"/>
      <w:color w:val="243f60"/>
    </w:rPr>
  </w:style>
  <w:style w:type="paragraph" w:styleId="para4">
    <w:name w:val="Body Text"/>
    <w:qFormat/>
    <w:basedOn w:val="para0"/>
    <w:rPr>
      <w:sz w:val="28"/>
      <w:szCs w:val="28"/>
    </w:rPr>
  </w:style>
  <w:style w:type="paragraph" w:styleId="para5">
    <w:name w:val="List Paragraph"/>
    <w:qFormat/>
    <w:basedOn w:val="para0"/>
    <w:pPr>
      <w:ind w:left="119" w:firstLine="710"/>
      <w:spacing/>
      <w:jc w:val="both"/>
    </w:pPr>
  </w:style>
  <w:style w:type="paragraph" w:styleId="para6" w:customStyle="1">
    <w:name w:val="Table Paragraph"/>
    <w:qFormat/>
    <w:basedOn w:val="para0"/>
    <w:pPr>
      <w:ind w:left="32"/>
      <w:spacing w:line="315" w:lineRule="exact"/>
    </w:pPr>
  </w:style>
  <w:style w:type="paragraph" w:styleId="para7">
    <w:name w:val="Body Text Indent"/>
    <w:qFormat/>
    <w:basedOn w:val="para0"/>
    <w:pPr>
      <w:ind w:left="283"/>
      <w:spacing w:after="120"/>
    </w:pPr>
  </w:style>
  <w:style w:type="paragraph" w:styleId="para8">
    <w:name w:val="Body Text 3"/>
    <w:qFormat/>
    <w:basedOn w:val="para0"/>
    <w:pPr>
      <w:spacing w:after="120"/>
    </w:pPr>
    <w:rPr>
      <w:sz w:val="16"/>
      <w:szCs w:val="16"/>
    </w:rPr>
  </w:style>
  <w:style w:type="paragraph" w:styleId="para9">
    <w:name w:val="Body Text 2"/>
    <w:qFormat/>
    <w:basedOn w:val="para0"/>
    <w:pPr>
      <w:spacing w:after="120" w:line="480" w:lineRule="auto"/>
    </w:pPr>
    <w:rPr>
      <w:lang w:val="en-us"/>
    </w:rPr>
  </w:style>
  <w:style w:type="character" w:styleId="char0" w:default="1">
    <w:name w:val="Default Paragraph Font"/>
  </w:style>
  <w:style w:type="character" w:styleId="char1" w:customStyle="1">
    <w:name w:val="Основной текст с отступом Знак"/>
    <w:basedOn w:val="char0"/>
    <w:rPr>
      <w:rFonts w:ascii="Times New Roman" w:hAnsi="Times New Roman" w:eastAsia="Times New Roman" w:cs="Times New Roman"/>
      <w:lang w:val="kk-kz"/>
    </w:rPr>
  </w:style>
  <w:style w:type="character" w:styleId="char2" w:customStyle="1">
    <w:name w:val="Заголовок 3 Знак"/>
    <w:basedOn w:val="char0"/>
    <w:rPr>
      <w:rFonts w:ascii="Cambria" w:hAnsi="Cambria" w:eastAsia="Cambria" w:cs="Cambria"/>
      <w:color w:val="243f60"/>
      <w:sz w:val="24"/>
      <w:szCs w:val="24"/>
      <w:lang w:val="kk-kz"/>
    </w:rPr>
  </w:style>
  <w:style w:type="character" w:styleId="char3" w:customStyle="1">
    <w:name w:val="Заголовок 6 Знак"/>
    <w:basedOn w:val="char0"/>
    <w:rPr>
      <w:rFonts w:ascii="Cambria" w:hAnsi="Cambria" w:eastAsia="Cambria" w:cs="Cambria"/>
      <w:color w:val="243f60"/>
      <w:lang w:val="kk-kz"/>
    </w:rPr>
  </w:style>
  <w:style w:type="character" w:styleId="char4" w:customStyle="1">
    <w:name w:val="Основной текст 3 Знак"/>
    <w:basedOn w:val="char0"/>
    <w:rPr>
      <w:rFonts w:ascii="Times New Roman" w:hAnsi="Times New Roman" w:eastAsia="Times New Roman" w:cs="Times New Roman"/>
      <w:sz w:val="16"/>
      <w:szCs w:val="16"/>
      <w:lang w:val="kk-kz"/>
    </w:rPr>
  </w:style>
  <w:style w:type="character" w:styleId="char5" w:customStyle="1">
    <w:name w:val="Основной текст 2 Знак"/>
    <w:basedOn w:val="char0"/>
    <w:rPr>
      <w:rFonts w:ascii="Times New Roman" w:hAnsi="Times New Roman" w:eastAsia="Times New Roman" w:cs="Times New Roman"/>
    </w:rPr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image" Target="media/image1.png"/><Relationship Id="rId9" Type="http://schemas.openxmlformats.org/officeDocument/2006/relationships/hyperlink" Target="http://www.zakon.k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2021 rev.1042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Урисбаева Айнур</dc:creator>
  <cp:keywords/>
  <dc:description/>
  <cp:lastModifiedBy/>
  <cp:revision>13</cp:revision>
  <dcterms:created xsi:type="dcterms:W3CDTF">2020-12-08T12:15:00Z</dcterms:created>
  <dcterms:modified xsi:type="dcterms:W3CDTF">2022-02-23T20:01:06Z</dcterms:modified>
</cp:coreProperties>
</file>